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before="0" w:after="120"/>
        <w:jc w:val="center"/>
        <w:keepNext/>
      </w:pPr>
      <w:r>
        <w:rPr>
          <w:rFonts w:ascii="Times New Roman" w:hAnsi="Times New Roman" w:eastAsia="Times New Roman" w:cs="Times New Roman"/>
          <w:b/>
          <w:color w:val="000000"/>
          <w:sz w:val="28"/>
        </w:rPr>
        <w:t>PROCLAMATION NO. ____/2026</w:t>
      </w:r>
    </w:p>
    <w:p>
      <w:pPr>
        <w:spacing w:after="120" w:line="240" w:lineRule="auto" w:before="0"/>
        <w:jc w:val="center"/>
        <w:keepNext/>
      </w:pPr>
      <w:r>
        <w:rPr>
          <w:rFonts w:ascii="Times New Roman" w:hAnsi="Times New Roman" w:eastAsia="Times New Roman" w:cs="Times New Roman"/>
          <w:b/>
          <w:color w:val="000000"/>
          <w:sz w:val="28"/>
        </w:rPr>
        <w:t>A PROCLAMATION TO ESTABLISH AND PROVIDE FOR THE NATIONAL BANK OF ERITREA</w:t>
      </w:r>
    </w:p>
    <w:p>
      <w:pPr>
        <w:spacing w:line="240" w:lineRule="auto" w:before="0" w:after="80"/>
        <w:jc w:val="both"/>
      </w:pPr>
      <w:r>
        <w:rPr>
          <w:rFonts w:ascii="Times New Roman" w:hAnsi="Times New Roman" w:eastAsia="Times New Roman" w:cs="Times New Roman"/>
          <w:b w:val="0"/>
          <w:color w:val="000000"/>
          <w:sz w:val="24"/>
        </w:rPr>
        <w:t>WHEREAS sovereign power is vested in the people and strong public institutions are necessary for constitutional democracy, lawful government and sustainable development;</w:t>
      </w:r>
    </w:p>
    <w:p>
      <w:pPr>
        <w:spacing w:line="240" w:lineRule="auto" w:before="0" w:after="80"/>
        <w:jc w:val="both"/>
      </w:pPr>
      <w:r>
        <w:rPr>
          <w:rFonts w:ascii="Times New Roman" w:hAnsi="Times New Roman" w:eastAsia="Times New Roman" w:cs="Times New Roman"/>
          <w:b w:val="0"/>
          <w:color w:val="000000"/>
          <w:sz w:val="24"/>
        </w:rPr>
        <w:t>WHEREAS stable money, sound financial institutions, secure payments, transparent foreign-exchange arrangements and responsibly managed official reserves are public goods essential to the dignity and economic freedom of citizens;</w:t>
      </w:r>
    </w:p>
    <w:p>
      <w:pPr>
        <w:spacing w:line="240" w:lineRule="auto" w:before="0" w:after="80"/>
        <w:jc w:val="both"/>
      </w:pPr>
      <w:r>
        <w:rPr>
          <w:rFonts w:ascii="Times New Roman" w:hAnsi="Times New Roman" w:eastAsia="Times New Roman" w:cs="Times New Roman"/>
          <w:b w:val="0"/>
          <w:color w:val="000000"/>
          <w:sz w:val="24"/>
        </w:rPr>
        <w:t>WHEREAS Article 56 of the Constitution establishes a National Bank to perform central-bank functions, control financial institutions and manage the national currency;</w:t>
      </w:r>
    </w:p>
    <w:p>
      <w:pPr>
        <w:spacing w:line="240" w:lineRule="auto" w:before="0" w:after="80"/>
        <w:jc w:val="both"/>
      </w:pPr>
      <w:r>
        <w:rPr>
          <w:rFonts w:ascii="Times New Roman" w:hAnsi="Times New Roman" w:eastAsia="Times New Roman" w:cs="Times New Roman"/>
          <w:b w:val="0"/>
          <w:color w:val="000000"/>
          <w:sz w:val="24"/>
        </w:rPr>
        <w:t>WHEREAS central-bank independence must be accompanied by legality, competence, transparency, financial integrity, democratic accountability and effective judicial review;</w:t>
      </w:r>
    </w:p>
    <w:p>
      <w:pPr>
        <w:spacing w:line="240" w:lineRule="auto" w:before="80" w:after="160"/>
        <w:jc w:val="both"/>
      </w:pPr>
      <w:r>
        <w:rPr>
          <w:rFonts w:ascii="Times New Roman" w:hAnsi="Times New Roman" w:eastAsia="Times New Roman" w:cs="Times New Roman"/>
          <w:b w:val="0"/>
          <w:color w:val="000000"/>
          <w:sz w:val="24"/>
        </w:rPr>
        <w:t>NOW, THEREFORE, the National Assembly enacts as follows:</w:t>
      </w:r>
    </w:p>
    <w:p>
      <w:pPr>
        <w:pStyle w:val="Heading1"/>
        <w:spacing w:before="240" w:after="60" w:line="240" w:lineRule="auto"/>
        <w:jc w:val="center"/>
        <w:keepNext/>
      </w:pPr>
      <w:r>
        <w:rPr>
          <w:rFonts w:ascii="Times New Roman" w:hAnsi="Times New Roman" w:eastAsia="Times New Roman" w:cs="Times New Roman"/>
          <w:b/>
          <w:color w:val="000000"/>
          <w:sz w:val="28"/>
        </w:rPr>
        <w:t>PART I</w:t>
      </w:r>
    </w:p>
    <w:p>
      <w:pPr>
        <w:spacing w:after="160" w:line="240" w:lineRule="auto" w:before="0"/>
        <w:jc w:val="center"/>
        <w:keepNext/>
      </w:pPr>
      <w:r>
        <w:rPr>
          <w:rFonts w:ascii="Times New Roman" w:hAnsi="Times New Roman" w:eastAsia="Times New Roman" w:cs="Times New Roman"/>
          <w:b/>
          <w:color w:val="000000"/>
          <w:sz w:val="28"/>
        </w:rPr>
        <w:t>PRELIMINARY PROVISIONS</w:t>
      </w:r>
    </w:p>
    <w:p>
      <w:pPr>
        <w:pStyle w:val="Heading2"/>
        <w:spacing w:before="240" w:after="40" w:line="240" w:lineRule="auto"/>
        <w:jc w:val="left"/>
        <w:keepNext/>
      </w:pPr>
      <w:r>
        <w:rPr>
          <w:rFonts w:ascii="Times New Roman" w:hAnsi="Times New Roman" w:eastAsia="Times New Roman" w:cs="Times New Roman"/>
          <w:b/>
          <w:color w:val="000000"/>
          <w:sz w:val="24"/>
        </w:rPr>
        <w:t>Article 1 - Short title</w:t>
      </w:r>
    </w:p>
    <w:p>
      <w:pPr>
        <w:spacing w:line="240" w:lineRule="auto" w:before="0" w:after="0"/>
        <w:jc w:val="both"/>
      </w:pPr>
      <w:r>
        <w:rPr>
          <w:rFonts w:ascii="Times New Roman" w:hAnsi="Times New Roman" w:eastAsia="Times New Roman" w:cs="Times New Roman"/>
          <w:b w:val="0"/>
          <w:color w:val="000000"/>
          <w:sz w:val="24"/>
        </w:rPr>
        <w:t>This Proclamation may be cited as the National Bank of Eritrea Establishment Proclamation, 2026.</w:t>
      </w:r>
    </w:p>
    <w:p>
      <w:pPr>
        <w:pStyle w:val="Heading2"/>
        <w:spacing w:before="240" w:after="40" w:line="240" w:lineRule="auto"/>
        <w:jc w:val="left"/>
        <w:keepNext/>
      </w:pPr>
      <w:r>
        <w:rPr>
          <w:rFonts w:ascii="Times New Roman" w:hAnsi="Times New Roman" w:eastAsia="Times New Roman" w:cs="Times New Roman"/>
          <w:b/>
          <w:color w:val="000000"/>
          <w:sz w:val="24"/>
        </w:rPr>
        <w:t>Article 2 - Commencement</w:t>
      </w:r>
    </w:p>
    <w:p>
      <w:pPr>
        <w:spacing w:after="0" w:line="240" w:lineRule="auto" w:before="0"/>
        <w:numPr>
          <w:ilvl w:val="0"/>
          <w:numId w:val="10"/>
        </w:numPr>
        <w:jc w:val="both"/>
      </w:pPr>
      <w:r>
        <w:rPr>
          <w:rFonts w:ascii="Times New Roman" w:hAnsi="Times New Roman" w:eastAsia="Times New Roman" w:cs="Times New Roman"/>
          <w:b w:val="0"/>
          <w:color w:val="000000"/>
          <w:sz w:val="24"/>
        </w:rPr>
        <w:t>This Proclamation enters into force on publication in the Official Gazette.</w:t>
      </w:r>
    </w:p>
    <w:p>
      <w:pPr>
        <w:spacing w:after="0" w:line="240" w:lineRule="auto" w:before="0"/>
        <w:numPr>
          <w:ilvl w:val="0"/>
          <w:numId w:val="10"/>
        </w:numPr>
        <w:jc w:val="both"/>
      </w:pPr>
      <w:r>
        <w:rPr>
          <w:rFonts w:ascii="Times New Roman" w:hAnsi="Times New Roman" w:eastAsia="Times New Roman" w:cs="Times New Roman"/>
          <w:b w:val="0"/>
          <w:color w:val="000000"/>
          <w:sz w:val="24"/>
        </w:rPr>
        <w:t>The transitional provisions take effect immediately and govern the conversion of any existing central-bank institution into the Bank established by this Proclamation.</w:t>
      </w:r>
    </w:p>
    <w:p>
      <w:pPr>
        <w:pStyle w:val="Heading2"/>
        <w:spacing w:before="240" w:after="40" w:line="240" w:lineRule="auto"/>
        <w:jc w:val="left"/>
        <w:keepNext/>
      </w:pPr>
      <w:r>
        <w:rPr>
          <w:rFonts w:ascii="Times New Roman" w:hAnsi="Times New Roman" w:eastAsia="Times New Roman" w:cs="Times New Roman"/>
          <w:b/>
          <w:color w:val="000000"/>
          <w:sz w:val="24"/>
        </w:rPr>
        <w:t>Article 3 - Constitutional authority</w:t>
      </w:r>
    </w:p>
    <w:p>
      <w:pPr>
        <w:spacing w:after="0" w:line="240" w:lineRule="auto" w:before="0"/>
        <w:numPr>
          <w:ilvl w:val="0"/>
          <w:numId w:val="11"/>
        </w:numPr>
        <w:jc w:val="both"/>
      </w:pPr>
      <w:r>
        <w:rPr>
          <w:rFonts w:ascii="Times New Roman" w:hAnsi="Times New Roman" w:eastAsia="Times New Roman" w:cs="Times New Roman"/>
          <w:b w:val="0"/>
          <w:color w:val="000000"/>
          <w:sz w:val="24"/>
        </w:rPr>
        <w:t>This Proclamation gives effect to Article 56 of the Constitution and shall be interpreted consistently with the Constitution as a whole.</w:t>
      </w:r>
    </w:p>
    <w:p>
      <w:pPr>
        <w:spacing w:after="0" w:line="240" w:lineRule="auto" w:before="0"/>
        <w:numPr>
          <w:ilvl w:val="0"/>
          <w:numId w:val="11"/>
        </w:numPr>
        <w:jc w:val="both"/>
      </w:pPr>
      <w:r>
        <w:rPr>
          <w:rFonts w:ascii="Times New Roman" w:hAnsi="Times New Roman" w:eastAsia="Times New Roman" w:cs="Times New Roman"/>
          <w:b w:val="0"/>
          <w:color w:val="000000"/>
          <w:sz w:val="24"/>
        </w:rPr>
        <w:t>No power under this Proclamation may be used to abolish or abridge equality, property, privacy, due process, expression, association or another constitutional right except under clear law and a necessary and proportionate measure.</w:t>
      </w:r>
    </w:p>
    <w:p>
      <w:pPr>
        <w:pStyle w:val="Heading2"/>
        <w:spacing w:before="240" w:after="40" w:line="240" w:lineRule="auto"/>
        <w:jc w:val="left"/>
        <w:keepNext/>
      </w:pPr>
      <w:r>
        <w:rPr>
          <w:rFonts w:ascii="Times New Roman" w:hAnsi="Times New Roman" w:eastAsia="Times New Roman" w:cs="Times New Roman"/>
          <w:b/>
          <w:color w:val="000000"/>
          <w:sz w:val="24"/>
        </w:rPr>
        <w:t>Article 4 - Objects</w:t>
      </w:r>
    </w:p>
    <w:p>
      <w:pPr>
        <w:spacing w:after="0" w:line="240" w:lineRule="auto" w:before="0"/>
        <w:numPr>
          <w:ilvl w:val="0"/>
          <w:numId w:val="12"/>
        </w:numPr>
        <w:jc w:val="both"/>
      </w:pPr>
      <w:r>
        <w:rPr>
          <w:rFonts w:ascii="Times New Roman" w:hAnsi="Times New Roman" w:eastAsia="Times New Roman" w:cs="Times New Roman"/>
          <w:b w:val="0"/>
          <w:color w:val="000000"/>
          <w:sz w:val="24"/>
        </w:rPr>
        <w:t>Establish a strong, independent, accountable and professionally administered National Bank.</w:t>
      </w:r>
    </w:p>
    <w:p>
      <w:pPr>
        <w:spacing w:after="0" w:line="240" w:lineRule="auto" w:before="0"/>
        <w:numPr>
          <w:ilvl w:val="0"/>
          <w:numId w:val="12"/>
        </w:numPr>
        <w:jc w:val="both"/>
      </w:pPr>
      <w:r>
        <w:rPr>
          <w:rFonts w:ascii="Times New Roman" w:hAnsi="Times New Roman" w:eastAsia="Times New Roman" w:cs="Times New Roman"/>
          <w:b w:val="0"/>
          <w:color w:val="000000"/>
          <w:sz w:val="24"/>
        </w:rPr>
        <w:t>Protect the purchasing power and integrity of the national currency.</w:t>
      </w:r>
    </w:p>
    <w:p>
      <w:pPr>
        <w:spacing w:after="0" w:line="240" w:lineRule="auto" w:before="0"/>
        <w:numPr>
          <w:ilvl w:val="0"/>
          <w:numId w:val="12"/>
        </w:numPr>
        <w:jc w:val="both"/>
      </w:pPr>
      <w:r>
        <w:rPr>
          <w:rFonts w:ascii="Times New Roman" w:hAnsi="Times New Roman" w:eastAsia="Times New Roman" w:cs="Times New Roman"/>
          <w:b w:val="0"/>
          <w:color w:val="000000"/>
          <w:sz w:val="24"/>
        </w:rPr>
        <w:t>Promote monetary, financial and payment-system stability and public confidence.</w:t>
      </w:r>
    </w:p>
    <w:p>
      <w:pPr>
        <w:spacing w:after="0" w:line="240" w:lineRule="auto" w:before="0"/>
        <w:numPr>
          <w:ilvl w:val="0"/>
          <w:numId w:val="12"/>
        </w:numPr>
        <w:jc w:val="both"/>
      </w:pPr>
      <w:r>
        <w:rPr>
          <w:rFonts w:ascii="Times New Roman" w:hAnsi="Times New Roman" w:eastAsia="Times New Roman" w:cs="Times New Roman"/>
          <w:b w:val="0"/>
          <w:color w:val="000000"/>
          <w:sz w:val="24"/>
        </w:rPr>
        <w:t>Regulate and supervise financial institutions impartially and effectively.</w:t>
      </w:r>
    </w:p>
    <w:p>
      <w:pPr>
        <w:spacing w:after="0" w:line="240" w:lineRule="auto" w:before="0"/>
        <w:numPr>
          <w:ilvl w:val="0"/>
          <w:numId w:val="12"/>
        </w:numPr>
        <w:jc w:val="both"/>
      </w:pPr>
      <w:r>
        <w:rPr>
          <w:rFonts w:ascii="Times New Roman" w:hAnsi="Times New Roman" w:eastAsia="Times New Roman" w:cs="Times New Roman"/>
          <w:b w:val="0"/>
          <w:color w:val="000000"/>
          <w:sz w:val="24"/>
        </w:rPr>
        <w:t>Manage official foreign reserves prudently and transparently.</w:t>
      </w:r>
    </w:p>
    <w:p>
      <w:pPr>
        <w:spacing w:after="0" w:line="240" w:lineRule="auto" w:before="0"/>
        <w:numPr>
          <w:ilvl w:val="0"/>
          <w:numId w:val="12"/>
        </w:numPr>
        <w:jc w:val="both"/>
      </w:pPr>
      <w:r>
        <w:rPr>
          <w:rFonts w:ascii="Times New Roman" w:hAnsi="Times New Roman" w:eastAsia="Times New Roman" w:cs="Times New Roman"/>
          <w:b w:val="0"/>
          <w:color w:val="000000"/>
          <w:sz w:val="24"/>
        </w:rPr>
        <w:t>Support sustainable and inclusive economic development without sacrificing the Bank's primary objective.</w:t>
      </w:r>
    </w:p>
    <w:p>
      <w:pPr>
        <w:pStyle w:val="Heading2"/>
        <w:spacing w:before="240" w:after="40" w:line="240" w:lineRule="auto"/>
        <w:jc w:val="left"/>
        <w:keepNext/>
      </w:pPr>
      <w:r>
        <w:rPr>
          <w:rFonts w:ascii="Times New Roman" w:hAnsi="Times New Roman" w:eastAsia="Times New Roman" w:cs="Times New Roman"/>
          <w:b/>
          <w:color w:val="000000"/>
          <w:sz w:val="24"/>
        </w:rPr>
        <w:t>Article 5 - Interpretation</w:t>
      </w:r>
    </w:p>
    <w:p>
      <w:pPr>
        <w:spacing w:after="0" w:line="240" w:lineRule="auto" w:before="0"/>
        <w:numPr>
          <w:ilvl w:val="0"/>
          <w:numId w:val="13"/>
        </w:numPr>
        <w:jc w:val="both"/>
      </w:pPr>
      <w:r>
        <w:rPr>
          <w:rFonts w:ascii="Times New Roman" w:hAnsi="Times New Roman" w:eastAsia="Times New Roman" w:cs="Times New Roman"/>
          <w:b w:val="0"/>
          <w:color w:val="000000"/>
          <w:sz w:val="24"/>
        </w:rPr>
        <w:t>"Bank" means the National Bank of Eritrea established by Article 7;</w:t>
      </w:r>
    </w:p>
    <w:p>
      <w:pPr>
        <w:spacing w:after="0" w:line="240" w:lineRule="auto" w:before="0"/>
        <w:numPr>
          <w:ilvl w:val="0"/>
          <w:numId w:val="13"/>
        </w:numPr>
        <w:jc w:val="both"/>
      </w:pPr>
      <w:r>
        <w:rPr>
          <w:rFonts w:ascii="Times New Roman" w:hAnsi="Times New Roman" w:eastAsia="Times New Roman" w:cs="Times New Roman"/>
          <w:b w:val="0"/>
          <w:color w:val="000000"/>
          <w:sz w:val="24"/>
        </w:rPr>
        <w:t>"Board" means the Board of Directors established by Article 18;</w:t>
      </w:r>
    </w:p>
    <w:p>
      <w:pPr>
        <w:spacing w:after="0" w:line="240" w:lineRule="auto" w:before="0"/>
        <w:numPr>
          <w:ilvl w:val="0"/>
          <w:numId w:val="13"/>
        </w:numPr>
        <w:jc w:val="both"/>
      </w:pPr>
      <w:r>
        <w:rPr>
          <w:rFonts w:ascii="Times New Roman" w:hAnsi="Times New Roman" w:eastAsia="Times New Roman" w:cs="Times New Roman"/>
          <w:b w:val="0"/>
          <w:color w:val="000000"/>
          <w:sz w:val="24"/>
        </w:rPr>
        <w:t>"Deputy Governor" means the First or Second Deputy Governor appointed under Article 26;</w:t>
      </w:r>
    </w:p>
    <w:p>
      <w:pPr>
        <w:spacing w:after="0" w:line="240" w:lineRule="auto" w:before="0"/>
        <w:numPr>
          <w:ilvl w:val="0"/>
          <w:numId w:val="13"/>
        </w:numPr>
        <w:jc w:val="both"/>
      </w:pPr>
      <w:r>
        <w:rPr>
          <w:rFonts w:ascii="Times New Roman" w:hAnsi="Times New Roman" w:eastAsia="Times New Roman" w:cs="Times New Roman"/>
          <w:b w:val="0"/>
          <w:color w:val="000000"/>
          <w:sz w:val="24"/>
        </w:rPr>
        <w:t>"financial institution" means a bank, deposit-taker, credit institution, microfinance institution, payment-service provider, foreign-exchange dealer or another institution placed under the Bank by law;</w:t>
      </w:r>
    </w:p>
    <w:p>
      <w:pPr>
        <w:spacing w:after="0" w:line="240" w:lineRule="auto" w:before="0"/>
        <w:numPr>
          <w:ilvl w:val="0"/>
          <w:numId w:val="13"/>
        </w:numPr>
        <w:jc w:val="both"/>
      </w:pPr>
      <w:r>
        <w:rPr>
          <w:rFonts w:ascii="Times New Roman" w:hAnsi="Times New Roman" w:eastAsia="Times New Roman" w:cs="Times New Roman"/>
          <w:b w:val="0"/>
          <w:color w:val="000000"/>
          <w:sz w:val="24"/>
        </w:rPr>
        <w:t>"financial stability" means a condition in which the financial system can perform its essential functions and absorb shocks without material disruption;</w:t>
      </w:r>
    </w:p>
    <w:p>
      <w:pPr>
        <w:spacing w:after="0" w:line="240" w:lineRule="auto" w:before="0"/>
        <w:numPr>
          <w:ilvl w:val="0"/>
          <w:numId w:val="13"/>
        </w:numPr>
        <w:jc w:val="both"/>
      </w:pPr>
      <w:r>
        <w:rPr>
          <w:rFonts w:ascii="Times New Roman" w:hAnsi="Times New Roman" w:eastAsia="Times New Roman" w:cs="Times New Roman"/>
          <w:b w:val="0"/>
          <w:color w:val="000000"/>
          <w:sz w:val="24"/>
        </w:rPr>
        <w:t>"foreign exchange" includes foreign currency, foreign-currency claims, gold, Special Drawing Rights and other internationally accepted reserve assets;</w:t>
      </w:r>
    </w:p>
    <w:p>
      <w:pPr>
        <w:spacing w:after="0" w:line="240" w:lineRule="auto" w:before="0"/>
        <w:numPr>
          <w:ilvl w:val="0"/>
          <w:numId w:val="13"/>
        </w:numPr>
        <w:jc w:val="both"/>
      </w:pPr>
      <w:r>
        <w:rPr>
          <w:rFonts w:ascii="Times New Roman" w:hAnsi="Times New Roman" w:eastAsia="Times New Roman" w:cs="Times New Roman"/>
          <w:b w:val="0"/>
          <w:color w:val="000000"/>
          <w:sz w:val="24"/>
        </w:rPr>
        <w:t>"Governor" means the Governor appointed under Article 24;</w:t>
      </w:r>
    </w:p>
    <w:p>
      <w:pPr>
        <w:spacing w:after="0" w:line="240" w:lineRule="auto" w:before="0"/>
        <w:numPr>
          <w:ilvl w:val="0"/>
          <w:numId w:val="13"/>
        </w:numPr>
        <w:jc w:val="both"/>
      </w:pPr>
      <w:r>
        <w:rPr>
          <w:rFonts w:ascii="Times New Roman" w:hAnsi="Times New Roman" w:eastAsia="Times New Roman" w:cs="Times New Roman"/>
          <w:b w:val="0"/>
          <w:color w:val="000000"/>
          <w:sz w:val="24"/>
        </w:rPr>
        <w:t>"Monetary Policy Committee" or "MPC" means the committee established by Article 45;</w:t>
      </w:r>
    </w:p>
    <w:p>
      <w:pPr>
        <w:spacing w:after="0" w:line="240" w:lineRule="auto" w:before="0"/>
        <w:numPr>
          <w:ilvl w:val="0"/>
          <w:numId w:val="13"/>
        </w:numPr>
        <w:jc w:val="both"/>
      </w:pPr>
      <w:r>
        <w:rPr>
          <w:rFonts w:ascii="Times New Roman" w:hAnsi="Times New Roman" w:eastAsia="Times New Roman" w:cs="Times New Roman"/>
          <w:b w:val="0"/>
          <w:color w:val="000000"/>
          <w:sz w:val="24"/>
        </w:rPr>
        <w:t>"official reserves" means external assets owned or controlled by the State and entrusted by law to the Bank for reserve-management purposes;</w:t>
      </w:r>
    </w:p>
    <w:p>
      <w:pPr>
        <w:spacing w:after="0" w:line="240" w:lineRule="auto" w:before="0"/>
        <w:numPr>
          <w:ilvl w:val="0"/>
          <w:numId w:val="13"/>
        </w:numPr>
        <w:jc w:val="both"/>
      </w:pPr>
      <w:r>
        <w:rPr>
          <w:rFonts w:ascii="Times New Roman" w:hAnsi="Times New Roman" w:eastAsia="Times New Roman" w:cs="Times New Roman"/>
          <w:b w:val="0"/>
          <w:color w:val="000000"/>
          <w:sz w:val="24"/>
        </w:rPr>
        <w:t>"price stability" means low and stable inflation consistent with preserving the purchasing power of the national currency over time;</w:t>
      </w:r>
    </w:p>
    <w:p>
      <w:pPr>
        <w:spacing w:after="0" w:line="240" w:lineRule="auto" w:before="0"/>
        <w:numPr>
          <w:ilvl w:val="0"/>
          <w:numId w:val="13"/>
        </w:numPr>
        <w:jc w:val="both"/>
      </w:pPr>
      <w:r>
        <w:rPr>
          <w:rFonts w:ascii="Times New Roman" w:hAnsi="Times New Roman" w:eastAsia="Times New Roman" w:cs="Times New Roman"/>
          <w:b w:val="0"/>
          <w:color w:val="000000"/>
          <w:sz w:val="24"/>
        </w:rPr>
        <w:t>"regulated institution" means a person licensed, registered, supervised or otherwise regulated by the Bank;</w:t>
      </w:r>
    </w:p>
    <w:p>
      <w:pPr>
        <w:spacing w:after="0" w:line="240" w:lineRule="auto" w:before="0"/>
        <w:numPr>
          <w:ilvl w:val="0"/>
          <w:numId w:val="13"/>
        </w:numPr>
        <w:jc w:val="both"/>
      </w:pPr>
      <w:r>
        <w:rPr>
          <w:rFonts w:ascii="Times New Roman" w:hAnsi="Times New Roman" w:eastAsia="Times New Roman" w:cs="Times New Roman"/>
          <w:b w:val="0"/>
          <w:color w:val="000000"/>
          <w:sz w:val="24"/>
        </w:rPr>
        <w:t>"systemically important" means capable, by distress, failure or disruption, of materially impairing the financial system or economy.</w:t>
      </w:r>
    </w:p>
    <w:p>
      <w:pPr>
        <w:pStyle w:val="Heading2"/>
        <w:spacing w:before="240" w:after="40" w:line="240" w:lineRule="auto"/>
        <w:jc w:val="left"/>
        <w:keepNext/>
      </w:pPr>
      <w:r>
        <w:rPr>
          <w:rFonts w:ascii="Times New Roman" w:hAnsi="Times New Roman" w:eastAsia="Times New Roman" w:cs="Times New Roman"/>
          <w:b/>
          <w:color w:val="000000"/>
          <w:sz w:val="24"/>
        </w:rPr>
        <w:t>Article 6 - Application and relationship with other laws</w:t>
      </w:r>
    </w:p>
    <w:p>
      <w:pPr>
        <w:spacing w:after="0" w:line="240" w:lineRule="auto" w:before="0"/>
        <w:numPr>
          <w:ilvl w:val="0"/>
          <w:numId w:val="14"/>
        </w:numPr>
        <w:jc w:val="both"/>
      </w:pPr>
      <w:r>
        <w:rPr>
          <w:rFonts w:ascii="Times New Roman" w:hAnsi="Times New Roman" w:eastAsia="Times New Roman" w:cs="Times New Roman"/>
          <w:b w:val="0"/>
          <w:color w:val="000000"/>
          <w:sz w:val="24"/>
        </w:rPr>
        <w:t>This Proclamation applies to the Bank, its governing bodies, staff, regulated institutions and every public authority required to cooperate with it.</w:t>
      </w:r>
    </w:p>
    <w:p>
      <w:pPr>
        <w:spacing w:after="0" w:line="240" w:lineRule="auto" w:before="0"/>
        <w:numPr>
          <w:ilvl w:val="0"/>
          <w:numId w:val="14"/>
        </w:numPr>
        <w:jc w:val="both"/>
      </w:pPr>
      <w:r>
        <w:rPr>
          <w:rFonts w:ascii="Times New Roman" w:hAnsi="Times New Roman" w:eastAsia="Times New Roman" w:cs="Times New Roman"/>
          <w:b w:val="0"/>
          <w:color w:val="000000"/>
          <w:sz w:val="24"/>
        </w:rPr>
        <w:t>A later law may assign additional functions if they are compatible with central-bank independence, adequate capacity and clear accountability.</w:t>
      </w:r>
    </w:p>
    <w:p>
      <w:pPr>
        <w:spacing w:after="0" w:line="240" w:lineRule="auto" w:before="0"/>
        <w:numPr>
          <w:ilvl w:val="0"/>
          <w:numId w:val="14"/>
        </w:numPr>
        <w:jc w:val="both"/>
      </w:pPr>
      <w:r>
        <w:rPr>
          <w:rFonts w:ascii="Times New Roman" w:hAnsi="Times New Roman" w:eastAsia="Times New Roman" w:cs="Times New Roman"/>
          <w:b w:val="0"/>
          <w:color w:val="000000"/>
          <w:sz w:val="24"/>
        </w:rPr>
        <w:t>Where another law regulates a specialised financial sector, the Bank shall coordinate with the responsible independent regulator without duplicating or displacing its lawful mandate.</w:t>
      </w:r>
    </w:p>
    <w:p>
      <w:pPr>
        <w:pStyle w:val="Heading1"/>
        <w:spacing w:before="240" w:after="60" w:line="240" w:lineRule="auto"/>
        <w:jc w:val="center"/>
        <w:keepNext/>
      </w:pPr>
      <w:r>
        <w:rPr>
          <w:rFonts w:ascii="Times New Roman" w:hAnsi="Times New Roman" w:eastAsia="Times New Roman" w:cs="Times New Roman"/>
          <w:b/>
          <w:color w:val="000000"/>
          <w:sz w:val="28"/>
        </w:rPr>
        <w:t>PART II</w:t>
      </w:r>
    </w:p>
    <w:p>
      <w:pPr>
        <w:spacing w:after="160" w:line="240" w:lineRule="auto" w:before="0"/>
        <w:jc w:val="center"/>
        <w:keepNext/>
      </w:pPr>
      <w:r>
        <w:rPr>
          <w:rFonts w:ascii="Times New Roman" w:hAnsi="Times New Roman" w:eastAsia="Times New Roman" w:cs="Times New Roman"/>
          <w:b/>
          <w:color w:val="000000"/>
          <w:sz w:val="28"/>
        </w:rPr>
        <w:t>ESTABLISHMENT, MANDATE AND INDEPENDENCE</w:t>
      </w:r>
    </w:p>
    <w:p>
      <w:pPr>
        <w:pStyle w:val="Heading2"/>
        <w:spacing w:before="240" w:after="40" w:line="240" w:lineRule="auto"/>
        <w:jc w:val="left"/>
        <w:keepNext/>
      </w:pPr>
      <w:r>
        <w:rPr>
          <w:rFonts w:ascii="Times New Roman" w:hAnsi="Times New Roman" w:eastAsia="Times New Roman" w:cs="Times New Roman"/>
          <w:b/>
          <w:color w:val="000000"/>
          <w:sz w:val="24"/>
        </w:rPr>
        <w:t>Article 7 - Establishment and name</w:t>
      </w:r>
    </w:p>
    <w:p>
      <w:pPr>
        <w:spacing w:after="0" w:line="240" w:lineRule="auto" w:before="0"/>
        <w:numPr>
          <w:ilvl w:val="0"/>
          <w:numId w:val="15"/>
        </w:numPr>
        <w:jc w:val="both"/>
      </w:pPr>
      <w:r>
        <w:rPr>
          <w:rFonts w:ascii="Times New Roman" w:hAnsi="Times New Roman" w:eastAsia="Times New Roman" w:cs="Times New Roman"/>
          <w:b w:val="0"/>
          <w:color w:val="000000"/>
          <w:sz w:val="24"/>
        </w:rPr>
        <w:t>There is established a body corporate known as the National Bank of Eritrea.</w:t>
      </w:r>
    </w:p>
    <w:p>
      <w:pPr>
        <w:spacing w:after="0" w:line="240" w:lineRule="auto" w:before="0"/>
        <w:numPr>
          <w:ilvl w:val="0"/>
          <w:numId w:val="15"/>
        </w:numPr>
        <w:jc w:val="both"/>
      </w:pPr>
      <w:r>
        <w:rPr>
          <w:rFonts w:ascii="Times New Roman" w:hAnsi="Times New Roman" w:eastAsia="Times New Roman" w:cs="Times New Roman"/>
          <w:b w:val="0"/>
          <w:color w:val="000000"/>
          <w:sz w:val="24"/>
        </w:rPr>
        <w:t>The Bank has perpetual succession, a common seal and power to contract, own property, open accounts, employ staff, issue instruments, institute or defend proceedings and perform every lawful act necessary for its mandate.</w:t>
      </w:r>
    </w:p>
    <w:p>
      <w:pPr>
        <w:spacing w:after="0" w:line="240" w:lineRule="auto" w:before="0"/>
        <w:numPr>
          <w:ilvl w:val="0"/>
          <w:numId w:val="15"/>
        </w:numPr>
        <w:jc w:val="both"/>
      </w:pPr>
      <w:r>
        <w:rPr>
          <w:rFonts w:ascii="Times New Roman" w:hAnsi="Times New Roman" w:eastAsia="Times New Roman" w:cs="Times New Roman"/>
          <w:b w:val="0"/>
          <w:color w:val="000000"/>
          <w:sz w:val="24"/>
        </w:rPr>
        <w:t>The Bank is the central bank of Eritrea and is not an executive ministry, commercial bank or political body.</w:t>
      </w:r>
    </w:p>
    <w:p>
      <w:pPr>
        <w:pStyle w:val="Heading2"/>
        <w:spacing w:before="240" w:after="40" w:line="240" w:lineRule="auto"/>
        <w:jc w:val="left"/>
        <w:keepNext/>
      </w:pPr>
      <w:r>
        <w:rPr>
          <w:rFonts w:ascii="Times New Roman" w:hAnsi="Times New Roman" w:eastAsia="Times New Roman" w:cs="Times New Roman"/>
          <w:b/>
          <w:color w:val="000000"/>
          <w:sz w:val="24"/>
        </w:rPr>
        <w:t>Article 8 - Principal objective</w:t>
      </w:r>
    </w:p>
    <w:p>
      <w:pPr>
        <w:spacing w:line="240" w:lineRule="auto" w:before="0" w:after="0"/>
        <w:jc w:val="both"/>
      </w:pPr>
      <w:r>
        <w:rPr>
          <w:rFonts w:ascii="Times New Roman" w:hAnsi="Times New Roman" w:eastAsia="Times New Roman" w:cs="Times New Roman"/>
          <w:b w:val="0"/>
          <w:color w:val="000000"/>
          <w:sz w:val="24"/>
        </w:rPr>
        <w:t>The primary objective of the Bank is to achieve and maintain price stability.</w:t>
      </w:r>
    </w:p>
    <w:p>
      <w:pPr>
        <w:pStyle w:val="Heading2"/>
        <w:spacing w:before="240" w:after="40" w:line="240" w:lineRule="auto"/>
        <w:jc w:val="left"/>
        <w:keepNext/>
      </w:pPr>
      <w:r>
        <w:rPr>
          <w:rFonts w:ascii="Times New Roman" w:hAnsi="Times New Roman" w:eastAsia="Times New Roman" w:cs="Times New Roman"/>
          <w:b/>
          <w:color w:val="000000"/>
          <w:sz w:val="24"/>
        </w:rPr>
        <w:t>Article 9 - Additional objectives</w:t>
      </w:r>
    </w:p>
    <w:p>
      <w:pPr>
        <w:spacing w:after="0" w:line="240" w:lineRule="auto" w:before="0"/>
        <w:numPr>
          <w:ilvl w:val="0"/>
          <w:numId w:val="16"/>
        </w:numPr>
        <w:jc w:val="both"/>
      </w:pPr>
      <w:r>
        <w:rPr>
          <w:rFonts w:ascii="Times New Roman" w:hAnsi="Times New Roman" w:eastAsia="Times New Roman" w:cs="Times New Roman"/>
          <w:b w:val="0"/>
          <w:color w:val="000000"/>
          <w:sz w:val="24"/>
        </w:rPr>
        <w:t>Without prejudice to price stability, safeguard financial stability and the safe and efficient operation of payment, clearing and settlement systems.</w:t>
      </w:r>
    </w:p>
    <w:p>
      <w:pPr>
        <w:spacing w:after="0" w:line="240" w:lineRule="auto" w:before="0"/>
        <w:numPr>
          <w:ilvl w:val="0"/>
          <w:numId w:val="16"/>
        </w:numPr>
        <w:jc w:val="both"/>
      </w:pPr>
      <w:r>
        <w:rPr>
          <w:rFonts w:ascii="Times New Roman" w:hAnsi="Times New Roman" w:eastAsia="Times New Roman" w:cs="Times New Roman"/>
          <w:b w:val="0"/>
          <w:color w:val="000000"/>
          <w:sz w:val="24"/>
        </w:rPr>
        <w:t>Promote a sound, competitive, inclusive and well-regulated financial system.</w:t>
      </w:r>
    </w:p>
    <w:p>
      <w:pPr>
        <w:spacing w:after="0" w:line="240" w:lineRule="auto" w:before="0"/>
        <w:numPr>
          <w:ilvl w:val="0"/>
          <w:numId w:val="16"/>
        </w:numPr>
        <w:jc w:val="both"/>
      </w:pPr>
      <w:r>
        <w:rPr>
          <w:rFonts w:ascii="Times New Roman" w:hAnsi="Times New Roman" w:eastAsia="Times New Roman" w:cs="Times New Roman"/>
          <w:b w:val="0"/>
          <w:color w:val="000000"/>
          <w:sz w:val="24"/>
        </w:rPr>
        <w:t>Support the general economic policies lawfully adopted by the State, including sustainable employment and development, insofar as that support does not conflict with the primary objective.</w:t>
      </w:r>
    </w:p>
    <w:p>
      <w:pPr>
        <w:pStyle w:val="Heading2"/>
        <w:spacing w:before="240" w:after="40" w:line="240" w:lineRule="auto"/>
        <w:jc w:val="left"/>
        <w:keepNext/>
      </w:pPr>
      <w:r>
        <w:rPr>
          <w:rFonts w:ascii="Times New Roman" w:hAnsi="Times New Roman" w:eastAsia="Times New Roman" w:cs="Times New Roman"/>
          <w:b/>
          <w:color w:val="000000"/>
          <w:sz w:val="24"/>
        </w:rPr>
        <w:t>Article 10 - Core functions</w:t>
      </w:r>
    </w:p>
    <w:p>
      <w:pPr>
        <w:spacing w:after="0" w:line="240" w:lineRule="auto" w:before="0"/>
        <w:numPr>
          <w:ilvl w:val="0"/>
          <w:numId w:val="17"/>
        </w:numPr>
        <w:jc w:val="both"/>
      </w:pPr>
      <w:r>
        <w:rPr>
          <w:rFonts w:ascii="Times New Roman" w:hAnsi="Times New Roman" w:eastAsia="Times New Roman" w:cs="Times New Roman"/>
          <w:b w:val="0"/>
          <w:color w:val="000000"/>
          <w:sz w:val="24"/>
        </w:rPr>
        <w:t>Formulate and implement monetary policy.</w:t>
      </w:r>
    </w:p>
    <w:p>
      <w:pPr>
        <w:spacing w:after="0" w:line="240" w:lineRule="auto" w:before="0"/>
        <w:numPr>
          <w:ilvl w:val="0"/>
          <w:numId w:val="17"/>
        </w:numPr>
        <w:jc w:val="both"/>
      </w:pPr>
      <w:r>
        <w:rPr>
          <w:rFonts w:ascii="Times New Roman" w:hAnsi="Times New Roman" w:eastAsia="Times New Roman" w:cs="Times New Roman"/>
          <w:b w:val="0"/>
          <w:color w:val="000000"/>
          <w:sz w:val="24"/>
        </w:rPr>
        <w:t>Issue and manage the national currency.</w:t>
      </w:r>
    </w:p>
    <w:p>
      <w:pPr>
        <w:spacing w:after="0" w:line="240" w:lineRule="auto" w:before="0"/>
        <w:numPr>
          <w:ilvl w:val="0"/>
          <w:numId w:val="17"/>
        </w:numPr>
        <w:jc w:val="both"/>
      </w:pPr>
      <w:r>
        <w:rPr>
          <w:rFonts w:ascii="Times New Roman" w:hAnsi="Times New Roman" w:eastAsia="Times New Roman" w:cs="Times New Roman"/>
          <w:b w:val="0"/>
          <w:color w:val="000000"/>
          <w:sz w:val="24"/>
        </w:rPr>
        <w:t>Hold and manage official reserves.</w:t>
      </w:r>
    </w:p>
    <w:p>
      <w:pPr>
        <w:spacing w:after="0" w:line="240" w:lineRule="auto" w:before="0"/>
        <w:numPr>
          <w:ilvl w:val="0"/>
          <w:numId w:val="17"/>
        </w:numPr>
        <w:jc w:val="both"/>
      </w:pPr>
      <w:r>
        <w:rPr>
          <w:rFonts w:ascii="Times New Roman" w:hAnsi="Times New Roman" w:eastAsia="Times New Roman" w:cs="Times New Roman"/>
          <w:b w:val="0"/>
          <w:color w:val="000000"/>
          <w:sz w:val="24"/>
        </w:rPr>
        <w:t>Regulate and supervise financial institutions assigned by law.</w:t>
      </w:r>
    </w:p>
    <w:p>
      <w:pPr>
        <w:spacing w:after="0" w:line="240" w:lineRule="auto" w:before="0"/>
        <w:numPr>
          <w:ilvl w:val="0"/>
          <w:numId w:val="17"/>
        </w:numPr>
        <w:jc w:val="both"/>
      </w:pPr>
      <w:r>
        <w:rPr>
          <w:rFonts w:ascii="Times New Roman" w:hAnsi="Times New Roman" w:eastAsia="Times New Roman" w:cs="Times New Roman"/>
          <w:b w:val="0"/>
          <w:color w:val="000000"/>
          <w:sz w:val="24"/>
        </w:rPr>
        <w:t>Promote financial stability and act as lender of last resort under strict conditions.</w:t>
      </w:r>
    </w:p>
    <w:p>
      <w:pPr>
        <w:spacing w:after="0" w:line="240" w:lineRule="auto" w:before="0"/>
        <w:numPr>
          <w:ilvl w:val="0"/>
          <w:numId w:val="17"/>
        </w:numPr>
        <w:jc w:val="both"/>
      </w:pPr>
      <w:r>
        <w:rPr>
          <w:rFonts w:ascii="Times New Roman" w:hAnsi="Times New Roman" w:eastAsia="Times New Roman" w:cs="Times New Roman"/>
          <w:b w:val="0"/>
          <w:color w:val="000000"/>
          <w:sz w:val="24"/>
        </w:rPr>
        <w:t>Operate or oversee payment, clearing and settlement systems.</w:t>
      </w:r>
    </w:p>
    <w:p>
      <w:pPr>
        <w:spacing w:after="0" w:line="240" w:lineRule="auto" w:before="0"/>
        <w:numPr>
          <w:ilvl w:val="0"/>
          <w:numId w:val="17"/>
        </w:numPr>
        <w:jc w:val="both"/>
      </w:pPr>
      <w:r>
        <w:rPr>
          <w:rFonts w:ascii="Times New Roman" w:hAnsi="Times New Roman" w:eastAsia="Times New Roman" w:cs="Times New Roman"/>
          <w:b w:val="0"/>
          <w:color w:val="000000"/>
          <w:sz w:val="24"/>
        </w:rPr>
        <w:t>Serve as banker, depository and fiscal agent of the State within statutory limits.</w:t>
      </w:r>
    </w:p>
    <w:p>
      <w:pPr>
        <w:spacing w:after="0" w:line="240" w:lineRule="auto" w:before="0"/>
        <w:numPr>
          <w:ilvl w:val="0"/>
          <w:numId w:val="17"/>
        </w:numPr>
        <w:jc w:val="both"/>
      </w:pPr>
      <w:r>
        <w:rPr>
          <w:rFonts w:ascii="Times New Roman" w:hAnsi="Times New Roman" w:eastAsia="Times New Roman" w:cs="Times New Roman"/>
          <w:b w:val="0"/>
          <w:color w:val="000000"/>
          <w:sz w:val="24"/>
        </w:rPr>
        <w:t>Compile and publish monetary, financial, external-sector and payment statistics.</w:t>
      </w:r>
    </w:p>
    <w:p>
      <w:pPr>
        <w:spacing w:after="0" w:line="240" w:lineRule="auto" w:before="0"/>
        <w:numPr>
          <w:ilvl w:val="0"/>
          <w:numId w:val="17"/>
        </w:numPr>
        <w:jc w:val="both"/>
      </w:pPr>
      <w:r>
        <w:rPr>
          <w:rFonts w:ascii="Times New Roman" w:hAnsi="Times New Roman" w:eastAsia="Times New Roman" w:cs="Times New Roman"/>
          <w:b w:val="0"/>
          <w:color w:val="000000"/>
          <w:sz w:val="24"/>
        </w:rPr>
        <w:t>Advise the National Assembly and Government on monetary and financial matters without assuming political responsibility for fiscal policy.</w:t>
      </w:r>
    </w:p>
    <w:p>
      <w:pPr>
        <w:pStyle w:val="Heading2"/>
        <w:spacing w:before="240" w:after="40" w:line="240" w:lineRule="auto"/>
        <w:jc w:val="left"/>
        <w:keepNext/>
      </w:pPr>
      <w:r>
        <w:rPr>
          <w:rFonts w:ascii="Times New Roman" w:hAnsi="Times New Roman" w:eastAsia="Times New Roman" w:cs="Times New Roman"/>
          <w:b/>
          <w:color w:val="000000"/>
          <w:sz w:val="24"/>
        </w:rPr>
        <w:t>Article 11 - Institutional independence</w:t>
      </w:r>
    </w:p>
    <w:p>
      <w:pPr>
        <w:spacing w:after="0" w:line="240" w:lineRule="auto" w:before="0"/>
        <w:numPr>
          <w:ilvl w:val="0"/>
          <w:numId w:val="18"/>
        </w:numPr>
        <w:jc w:val="both"/>
      </w:pPr>
      <w:r>
        <w:rPr>
          <w:rFonts w:ascii="Times New Roman" w:hAnsi="Times New Roman" w:eastAsia="Times New Roman" w:cs="Times New Roman"/>
          <w:b w:val="0"/>
          <w:color w:val="000000"/>
          <w:sz w:val="24"/>
        </w:rPr>
        <w:t>The Bank, Board, MPC, Governor, committees and staff shall act independently and without interference in exercising powers under this Proclamation.</w:t>
      </w:r>
    </w:p>
    <w:p>
      <w:pPr>
        <w:spacing w:after="0" w:line="240" w:lineRule="auto" w:before="0"/>
        <w:numPr>
          <w:ilvl w:val="0"/>
          <w:numId w:val="18"/>
        </w:numPr>
        <w:jc w:val="both"/>
      </w:pPr>
      <w:r>
        <w:rPr>
          <w:rFonts w:ascii="Times New Roman" w:hAnsi="Times New Roman" w:eastAsia="Times New Roman" w:cs="Times New Roman"/>
          <w:b w:val="0"/>
          <w:color w:val="000000"/>
          <w:sz w:val="24"/>
        </w:rPr>
        <w:t>No person or authority may direct or improperly influence monetary policy, reserve management, licensing, supervision, enforcement, resolution, procurement, staffing or another individual decision.</w:t>
      </w:r>
    </w:p>
    <w:p>
      <w:pPr>
        <w:spacing w:after="0" w:line="240" w:lineRule="auto" w:before="0"/>
        <w:numPr>
          <w:ilvl w:val="0"/>
          <w:numId w:val="18"/>
        </w:numPr>
        <w:jc w:val="both"/>
      </w:pPr>
      <w:r>
        <w:rPr>
          <w:rFonts w:ascii="Times New Roman" w:hAnsi="Times New Roman" w:eastAsia="Times New Roman" w:cs="Times New Roman"/>
          <w:b w:val="0"/>
          <w:color w:val="000000"/>
          <w:sz w:val="24"/>
        </w:rPr>
        <w:t>Cooperation with Government does not create subordination or a power of instruction.</w:t>
      </w:r>
    </w:p>
    <w:p>
      <w:pPr>
        <w:pStyle w:val="Heading2"/>
        <w:spacing w:before="240" w:after="40" w:line="240" w:lineRule="auto"/>
        <w:jc w:val="left"/>
        <w:keepNext/>
      </w:pPr>
      <w:r>
        <w:rPr>
          <w:rFonts w:ascii="Times New Roman" w:hAnsi="Times New Roman" w:eastAsia="Times New Roman" w:cs="Times New Roman"/>
          <w:b/>
          <w:color w:val="000000"/>
          <w:sz w:val="24"/>
        </w:rPr>
        <w:t>Article 12 - Prohibition of interference</w:t>
      </w:r>
    </w:p>
    <w:p>
      <w:pPr>
        <w:spacing w:after="0" w:line="240" w:lineRule="auto" w:before="0"/>
        <w:numPr>
          <w:ilvl w:val="0"/>
          <w:numId w:val="19"/>
        </w:numPr>
        <w:jc w:val="both"/>
      </w:pPr>
      <w:r>
        <w:rPr>
          <w:rFonts w:ascii="Times New Roman" w:hAnsi="Times New Roman" w:eastAsia="Times New Roman" w:cs="Times New Roman"/>
          <w:b w:val="0"/>
          <w:color w:val="000000"/>
          <w:sz w:val="24"/>
        </w:rPr>
        <w:t>A public authority, party, financial institution or private person shall not threaten, induce, obstruct or retaliate against the Bank or an officer for lawful performance of duty.</w:t>
      </w:r>
    </w:p>
    <w:p>
      <w:pPr>
        <w:spacing w:after="0" w:line="240" w:lineRule="auto" w:before="0"/>
        <w:numPr>
          <w:ilvl w:val="0"/>
          <w:numId w:val="19"/>
        </w:numPr>
        <w:jc w:val="both"/>
      </w:pPr>
      <w:r>
        <w:rPr>
          <w:rFonts w:ascii="Times New Roman" w:hAnsi="Times New Roman" w:eastAsia="Times New Roman" w:cs="Times New Roman"/>
          <w:b w:val="0"/>
          <w:color w:val="000000"/>
          <w:sz w:val="24"/>
        </w:rPr>
        <w:t>A material attempted interference shall be documented and reported to the Board, the National Assembly and a competent authority, subject to necessary protection of investigations and financial stability.</w:t>
      </w:r>
    </w:p>
    <w:p>
      <w:pPr>
        <w:pStyle w:val="Heading2"/>
        <w:spacing w:before="240" w:after="40" w:line="240" w:lineRule="auto"/>
        <w:jc w:val="left"/>
        <w:keepNext/>
      </w:pPr>
      <w:r>
        <w:rPr>
          <w:rFonts w:ascii="Times New Roman" w:hAnsi="Times New Roman" w:eastAsia="Times New Roman" w:cs="Times New Roman"/>
          <w:b/>
          <w:color w:val="000000"/>
          <w:sz w:val="24"/>
        </w:rPr>
        <w:t>Article 13 - Duty of public authorities</w:t>
      </w:r>
    </w:p>
    <w:p>
      <w:pPr>
        <w:spacing w:after="0" w:line="240" w:lineRule="auto" w:before="0"/>
        <w:numPr>
          <w:ilvl w:val="0"/>
          <w:numId w:val="20"/>
        </w:numPr>
        <w:jc w:val="both"/>
      </w:pPr>
      <w:r>
        <w:rPr>
          <w:rFonts w:ascii="Times New Roman" w:hAnsi="Times New Roman" w:eastAsia="Times New Roman" w:cs="Times New Roman"/>
          <w:b w:val="0"/>
          <w:color w:val="000000"/>
          <w:sz w:val="24"/>
        </w:rPr>
        <w:t>Every public authority shall respect and protect the Bank's independence and provide lawful information or assistance reasonably requested.</w:t>
      </w:r>
    </w:p>
    <w:p>
      <w:pPr>
        <w:spacing w:after="0" w:line="240" w:lineRule="auto" w:before="0"/>
        <w:numPr>
          <w:ilvl w:val="0"/>
          <w:numId w:val="20"/>
        </w:numPr>
        <w:jc w:val="both"/>
      </w:pPr>
      <w:r>
        <w:rPr>
          <w:rFonts w:ascii="Times New Roman" w:hAnsi="Times New Roman" w:eastAsia="Times New Roman" w:cs="Times New Roman"/>
          <w:b w:val="0"/>
          <w:color w:val="000000"/>
          <w:sz w:val="24"/>
        </w:rPr>
        <w:t>A refusal or delay shall be reasoned in writing and is subject to judicial review.</w:t>
      </w:r>
    </w:p>
    <w:p>
      <w:pPr>
        <w:spacing w:after="0" w:line="240" w:lineRule="auto" w:before="0"/>
        <w:numPr>
          <w:ilvl w:val="0"/>
          <w:numId w:val="20"/>
        </w:numPr>
        <w:jc w:val="both"/>
      </w:pPr>
      <w:r>
        <w:rPr>
          <w:rFonts w:ascii="Times New Roman" w:hAnsi="Times New Roman" w:eastAsia="Times New Roman" w:cs="Times New Roman"/>
          <w:b w:val="0"/>
          <w:color w:val="000000"/>
          <w:sz w:val="24"/>
        </w:rPr>
        <w:t>No authority may withhold routine administrative support to influence a Bank decision.</w:t>
      </w:r>
    </w:p>
    <w:p>
      <w:pPr>
        <w:pStyle w:val="Heading2"/>
        <w:spacing w:before="240" w:after="40" w:line="240" w:lineRule="auto"/>
        <w:jc w:val="left"/>
        <w:keepNext/>
      </w:pPr>
      <w:r>
        <w:rPr>
          <w:rFonts w:ascii="Times New Roman" w:hAnsi="Times New Roman" w:eastAsia="Times New Roman" w:cs="Times New Roman"/>
          <w:b/>
          <w:color w:val="000000"/>
          <w:sz w:val="24"/>
        </w:rPr>
        <w:t>Article 14 - Autonomy of administration</w:t>
      </w:r>
    </w:p>
    <w:p>
      <w:pPr>
        <w:spacing w:after="0" w:line="240" w:lineRule="auto" w:before="0"/>
        <w:numPr>
          <w:ilvl w:val="0"/>
          <w:numId w:val="21"/>
        </w:numPr>
        <w:jc w:val="both"/>
      </w:pPr>
      <w:r>
        <w:rPr>
          <w:rFonts w:ascii="Times New Roman" w:hAnsi="Times New Roman" w:eastAsia="Times New Roman" w:cs="Times New Roman"/>
          <w:b w:val="0"/>
          <w:color w:val="000000"/>
          <w:sz w:val="24"/>
        </w:rPr>
        <w:t>The Bank controls its budget, internal organisation, personnel, premises, systems, security, procurement and records, subject to this Proclamation and public accountability.</w:t>
      </w:r>
    </w:p>
    <w:p>
      <w:pPr>
        <w:spacing w:after="0" w:line="240" w:lineRule="auto" w:before="0"/>
        <w:numPr>
          <w:ilvl w:val="0"/>
          <w:numId w:val="21"/>
        </w:numPr>
        <w:jc w:val="both"/>
      </w:pPr>
      <w:r>
        <w:rPr>
          <w:rFonts w:ascii="Times New Roman" w:hAnsi="Times New Roman" w:eastAsia="Times New Roman" w:cs="Times New Roman"/>
          <w:b w:val="0"/>
          <w:color w:val="000000"/>
          <w:sz w:val="24"/>
        </w:rPr>
        <w:t>Its budget does not require approval by an executive ministry.</w:t>
      </w:r>
    </w:p>
    <w:p>
      <w:pPr>
        <w:pStyle w:val="Heading2"/>
        <w:spacing w:before="240" w:after="40" w:line="240" w:lineRule="auto"/>
        <w:jc w:val="left"/>
        <w:keepNext/>
      </w:pPr>
      <w:r>
        <w:rPr>
          <w:rFonts w:ascii="Times New Roman" w:hAnsi="Times New Roman" w:eastAsia="Times New Roman" w:cs="Times New Roman"/>
          <w:b/>
          <w:color w:val="000000"/>
          <w:sz w:val="24"/>
        </w:rPr>
        <w:t>Article 15 - Accountability without direction</w:t>
      </w:r>
    </w:p>
    <w:p>
      <w:pPr>
        <w:spacing w:after="0" w:line="240" w:lineRule="auto" w:before="0"/>
        <w:numPr>
          <w:ilvl w:val="0"/>
          <w:numId w:val="22"/>
        </w:numPr>
        <w:jc w:val="both"/>
      </w:pPr>
      <w:r>
        <w:rPr>
          <w:rFonts w:ascii="Times New Roman" w:hAnsi="Times New Roman" w:eastAsia="Times New Roman" w:cs="Times New Roman"/>
          <w:b w:val="0"/>
          <w:color w:val="000000"/>
          <w:sz w:val="24"/>
        </w:rPr>
        <w:t>The Bank is accountable to the National Assembly and the public for legality, stewardship, performance and explanation of policy.</w:t>
      </w:r>
    </w:p>
    <w:p>
      <w:pPr>
        <w:spacing w:after="0" w:line="240" w:lineRule="auto" w:before="0"/>
        <w:numPr>
          <w:ilvl w:val="0"/>
          <w:numId w:val="22"/>
        </w:numPr>
        <w:jc w:val="both"/>
      </w:pPr>
      <w:r>
        <w:rPr>
          <w:rFonts w:ascii="Times New Roman" w:hAnsi="Times New Roman" w:eastAsia="Times New Roman" w:cs="Times New Roman"/>
          <w:b w:val="0"/>
          <w:color w:val="000000"/>
          <w:sz w:val="24"/>
        </w:rPr>
        <w:t>Accountability does not authorise revision of an individual monetary, supervisory, licensing, enforcement, resolution or reserve-management decision except by a competent court or a review body established by law.</w:t>
      </w:r>
    </w:p>
    <w:p>
      <w:pPr>
        <w:pStyle w:val="Heading2"/>
        <w:spacing w:before="240" w:after="40" w:line="240" w:lineRule="auto"/>
        <w:jc w:val="left"/>
        <w:keepNext/>
      </w:pPr>
      <w:r>
        <w:rPr>
          <w:rFonts w:ascii="Times New Roman" w:hAnsi="Times New Roman" w:eastAsia="Times New Roman" w:cs="Times New Roman"/>
          <w:b/>
          <w:color w:val="000000"/>
          <w:sz w:val="24"/>
        </w:rPr>
        <w:t>Article 16 - Access to court</w:t>
      </w:r>
    </w:p>
    <w:p>
      <w:pPr>
        <w:spacing w:after="0" w:line="240" w:lineRule="auto" w:before="0"/>
        <w:numPr>
          <w:ilvl w:val="0"/>
          <w:numId w:val="23"/>
        </w:numPr>
        <w:jc w:val="both"/>
      </w:pPr>
      <w:r>
        <w:rPr>
          <w:rFonts w:ascii="Times New Roman" w:hAnsi="Times New Roman" w:eastAsia="Times New Roman" w:cs="Times New Roman"/>
          <w:b w:val="0"/>
          <w:color w:val="000000"/>
          <w:sz w:val="24"/>
        </w:rPr>
        <w:t>The Bank may institute proceedings to protect its independence, powers, assets, records, budget or officers.</w:t>
      </w:r>
    </w:p>
    <w:p>
      <w:pPr>
        <w:spacing w:after="0" w:line="240" w:lineRule="auto" w:before="0"/>
        <w:numPr>
          <w:ilvl w:val="0"/>
          <w:numId w:val="23"/>
        </w:numPr>
        <w:jc w:val="both"/>
      </w:pPr>
      <w:r>
        <w:rPr>
          <w:rFonts w:ascii="Times New Roman" w:hAnsi="Times New Roman" w:eastAsia="Times New Roman" w:cs="Times New Roman"/>
          <w:b w:val="0"/>
          <w:color w:val="000000"/>
          <w:sz w:val="24"/>
        </w:rPr>
        <w:t>A person directly affected by a final Bank decision is entitled to timely administrative reconsideration and judicial review under Part XIII.</w:t>
      </w:r>
    </w:p>
    <w:p>
      <w:pPr>
        <w:pStyle w:val="Heading2"/>
        <w:spacing w:before="240" w:after="40" w:line="240" w:lineRule="auto"/>
        <w:jc w:val="left"/>
        <w:keepNext/>
      </w:pPr>
      <w:r>
        <w:rPr>
          <w:rFonts w:ascii="Times New Roman" w:hAnsi="Times New Roman" w:eastAsia="Times New Roman" w:cs="Times New Roman"/>
          <w:b/>
          <w:color w:val="000000"/>
          <w:sz w:val="24"/>
        </w:rPr>
        <w:t>Article 17 - Head office, branches and seal</w:t>
      </w:r>
    </w:p>
    <w:p>
      <w:pPr>
        <w:spacing w:after="0" w:line="240" w:lineRule="auto" w:before="0"/>
        <w:numPr>
          <w:ilvl w:val="0"/>
          <w:numId w:val="24"/>
        </w:numPr>
        <w:jc w:val="both"/>
      </w:pPr>
      <w:r>
        <w:rPr>
          <w:rFonts w:ascii="Times New Roman" w:hAnsi="Times New Roman" w:eastAsia="Times New Roman" w:cs="Times New Roman"/>
          <w:b w:val="0"/>
          <w:color w:val="000000"/>
          <w:sz w:val="24"/>
        </w:rPr>
        <w:t>The head office is in Asmara.</w:t>
      </w:r>
    </w:p>
    <w:p>
      <w:pPr>
        <w:spacing w:after="0" w:line="240" w:lineRule="auto" w:before="0"/>
        <w:numPr>
          <w:ilvl w:val="0"/>
          <w:numId w:val="24"/>
        </w:numPr>
        <w:jc w:val="both"/>
      </w:pPr>
      <w:r>
        <w:rPr>
          <w:rFonts w:ascii="Times New Roman" w:hAnsi="Times New Roman" w:eastAsia="Times New Roman" w:cs="Times New Roman"/>
          <w:b w:val="0"/>
          <w:color w:val="000000"/>
          <w:sz w:val="24"/>
        </w:rPr>
        <w:t>The Board may establish branches, agencies, cash centres and representative offices where access, resilience or public service requires.</w:t>
      </w:r>
    </w:p>
    <w:p>
      <w:pPr>
        <w:spacing w:after="0" w:line="240" w:lineRule="auto" w:before="0"/>
        <w:numPr>
          <w:ilvl w:val="0"/>
          <w:numId w:val="24"/>
        </w:numPr>
        <w:jc w:val="both"/>
      </w:pPr>
      <w:r>
        <w:rPr>
          <w:rFonts w:ascii="Times New Roman" w:hAnsi="Times New Roman" w:eastAsia="Times New Roman" w:cs="Times New Roman"/>
          <w:b w:val="0"/>
          <w:color w:val="000000"/>
          <w:sz w:val="24"/>
        </w:rPr>
        <w:t>The form and custody of the seal shall be prescribed by Board rules.</w:t>
      </w:r>
    </w:p>
    <w:p>
      <w:pPr>
        <w:pStyle w:val="Heading1"/>
        <w:spacing w:before="240" w:after="60" w:line="240" w:lineRule="auto"/>
        <w:jc w:val="center"/>
        <w:keepNext/>
      </w:pPr>
      <w:r>
        <w:rPr>
          <w:rFonts w:ascii="Times New Roman" w:hAnsi="Times New Roman" w:eastAsia="Times New Roman" w:cs="Times New Roman"/>
          <w:b/>
          <w:color w:val="000000"/>
          <w:sz w:val="28"/>
        </w:rPr>
        <w:t>PART III</w:t>
      </w:r>
    </w:p>
    <w:p>
      <w:pPr>
        <w:spacing w:after="160" w:line="240" w:lineRule="auto" w:before="0"/>
        <w:jc w:val="center"/>
        <w:keepNext/>
      </w:pPr>
      <w:r>
        <w:rPr>
          <w:rFonts w:ascii="Times New Roman" w:hAnsi="Times New Roman" w:eastAsia="Times New Roman" w:cs="Times New Roman"/>
          <w:b/>
          <w:color w:val="000000"/>
          <w:sz w:val="28"/>
        </w:rPr>
        <w:t>GOVERNANCE, APPOINTMENTS AND DECISION-MAKING</w:t>
      </w:r>
    </w:p>
    <w:p>
      <w:pPr>
        <w:pStyle w:val="Heading2"/>
        <w:spacing w:before="240" w:after="40" w:line="240" w:lineRule="auto"/>
        <w:jc w:val="left"/>
        <w:keepNext/>
      </w:pPr>
      <w:r>
        <w:rPr>
          <w:rFonts w:ascii="Times New Roman" w:hAnsi="Times New Roman" w:eastAsia="Times New Roman" w:cs="Times New Roman"/>
          <w:b/>
          <w:color w:val="000000"/>
          <w:sz w:val="24"/>
        </w:rPr>
        <w:t>Article 18 - Board of Directors</w:t>
      </w:r>
    </w:p>
    <w:p>
      <w:pPr>
        <w:spacing w:after="0" w:line="240" w:lineRule="auto" w:before="0"/>
        <w:numPr>
          <w:ilvl w:val="0"/>
          <w:numId w:val="25"/>
        </w:numPr>
        <w:jc w:val="both"/>
      </w:pPr>
      <w:r>
        <w:rPr>
          <w:rFonts w:ascii="Times New Roman" w:hAnsi="Times New Roman" w:eastAsia="Times New Roman" w:cs="Times New Roman"/>
          <w:b w:val="0"/>
          <w:color w:val="000000"/>
          <w:sz w:val="24"/>
        </w:rPr>
        <w:t>There is established a Board of Directors presided over by the Governor as required by Article 56 of the Constitution.</w:t>
      </w:r>
    </w:p>
    <w:p>
      <w:pPr>
        <w:spacing w:after="0" w:line="240" w:lineRule="auto" w:before="0"/>
        <w:numPr>
          <w:ilvl w:val="0"/>
          <w:numId w:val="25"/>
        </w:numPr>
        <w:jc w:val="both"/>
      </w:pPr>
      <w:r>
        <w:rPr>
          <w:rFonts w:ascii="Times New Roman" w:hAnsi="Times New Roman" w:eastAsia="Times New Roman" w:cs="Times New Roman"/>
          <w:b w:val="0"/>
          <w:color w:val="000000"/>
          <w:sz w:val="24"/>
        </w:rPr>
        <w:t>The Board consists of the Governor, two Deputy Governors and six nonexecutive directors.</w:t>
      </w:r>
    </w:p>
    <w:p>
      <w:pPr>
        <w:spacing w:after="0" w:line="240" w:lineRule="auto" w:before="0"/>
        <w:numPr>
          <w:ilvl w:val="0"/>
          <w:numId w:val="25"/>
        </w:numPr>
        <w:jc w:val="both"/>
      </w:pPr>
      <w:r>
        <w:rPr>
          <w:rFonts w:ascii="Times New Roman" w:hAnsi="Times New Roman" w:eastAsia="Times New Roman" w:cs="Times New Roman"/>
          <w:b w:val="0"/>
          <w:color w:val="000000"/>
          <w:sz w:val="24"/>
        </w:rPr>
        <w:t>A director serves the public interest and does not represent the President, Government, a party, sector, employer, region or financial institution.</w:t>
      </w:r>
    </w:p>
    <w:p>
      <w:pPr>
        <w:pStyle w:val="Heading2"/>
        <w:spacing w:before="240" w:after="40" w:line="240" w:lineRule="auto"/>
        <w:jc w:val="left"/>
        <w:keepNext/>
      </w:pPr>
      <w:r>
        <w:rPr>
          <w:rFonts w:ascii="Times New Roman" w:hAnsi="Times New Roman" w:eastAsia="Times New Roman" w:cs="Times New Roman"/>
          <w:b/>
          <w:color w:val="000000"/>
          <w:sz w:val="24"/>
        </w:rPr>
        <w:t>Article 19 - Functions of Board</w:t>
      </w:r>
    </w:p>
    <w:p>
      <w:pPr>
        <w:spacing w:after="0" w:line="240" w:lineRule="auto" w:before="0"/>
        <w:numPr>
          <w:ilvl w:val="0"/>
          <w:numId w:val="26"/>
        </w:numPr>
        <w:jc w:val="both"/>
      </w:pPr>
      <w:r>
        <w:rPr>
          <w:rFonts w:ascii="Times New Roman" w:hAnsi="Times New Roman" w:eastAsia="Times New Roman" w:cs="Times New Roman"/>
          <w:b w:val="0"/>
          <w:color w:val="000000"/>
          <w:sz w:val="24"/>
        </w:rPr>
        <w:t>Approve strategy, institutional policy, budget, accounts, risk appetite, internal controls and major appointments.</w:t>
      </w:r>
    </w:p>
    <w:p>
      <w:pPr>
        <w:spacing w:after="0" w:line="240" w:lineRule="auto" w:before="0"/>
        <w:numPr>
          <w:ilvl w:val="0"/>
          <w:numId w:val="26"/>
        </w:numPr>
        <w:jc w:val="both"/>
      </w:pPr>
      <w:r>
        <w:rPr>
          <w:rFonts w:ascii="Times New Roman" w:hAnsi="Times New Roman" w:eastAsia="Times New Roman" w:cs="Times New Roman"/>
          <w:b w:val="0"/>
          <w:color w:val="000000"/>
          <w:sz w:val="24"/>
        </w:rPr>
        <w:t>Oversee administration, reserve-management framework, financial stability, supervision, payment systems and implementation of statutory objectives.</w:t>
      </w:r>
    </w:p>
    <w:p>
      <w:pPr>
        <w:spacing w:after="0" w:line="240" w:lineRule="auto" w:before="0"/>
        <w:numPr>
          <w:ilvl w:val="0"/>
          <w:numId w:val="26"/>
        </w:numPr>
        <w:jc w:val="both"/>
      </w:pPr>
      <w:r>
        <w:rPr>
          <w:rFonts w:ascii="Times New Roman" w:hAnsi="Times New Roman" w:eastAsia="Times New Roman" w:cs="Times New Roman"/>
          <w:b w:val="0"/>
          <w:color w:val="000000"/>
          <w:sz w:val="24"/>
        </w:rPr>
        <w:t>Hold the Governor and executive management accountable without determining individual monetary-policy votes or interfering in adjudicative due process.</w:t>
      </w:r>
    </w:p>
    <w:p>
      <w:pPr>
        <w:spacing w:after="0" w:line="240" w:lineRule="auto" w:before="0"/>
        <w:numPr>
          <w:ilvl w:val="0"/>
          <w:numId w:val="26"/>
        </w:numPr>
        <w:jc w:val="both"/>
      </w:pPr>
      <w:r>
        <w:rPr>
          <w:rFonts w:ascii="Times New Roman" w:hAnsi="Times New Roman" w:eastAsia="Times New Roman" w:cs="Times New Roman"/>
          <w:b w:val="0"/>
          <w:color w:val="000000"/>
          <w:sz w:val="24"/>
        </w:rPr>
        <w:t>Protect the Bank's independence and report serious threats to it.</w:t>
      </w:r>
    </w:p>
    <w:p>
      <w:pPr>
        <w:pStyle w:val="Heading2"/>
        <w:spacing w:before="240" w:after="40" w:line="240" w:lineRule="auto"/>
        <w:jc w:val="left"/>
        <w:keepNext/>
      </w:pPr>
      <w:r>
        <w:rPr>
          <w:rFonts w:ascii="Times New Roman" w:hAnsi="Times New Roman" w:eastAsia="Times New Roman" w:cs="Times New Roman"/>
          <w:b/>
          <w:color w:val="000000"/>
          <w:sz w:val="24"/>
        </w:rPr>
        <w:t>Article 20 - Collective expertise</w:t>
      </w:r>
    </w:p>
    <w:p>
      <w:pPr>
        <w:spacing w:line="240" w:lineRule="auto" w:before="0" w:after="0"/>
        <w:jc w:val="both"/>
      </w:pPr>
      <w:r>
        <w:rPr>
          <w:rFonts w:ascii="Times New Roman" w:hAnsi="Times New Roman" w:eastAsia="Times New Roman" w:cs="Times New Roman"/>
          <w:b w:val="0"/>
          <w:color w:val="000000"/>
          <w:sz w:val="24"/>
        </w:rPr>
        <w:t>The Board shall collectively possess substantial expertise in monetary economics, macroeconomics, banking, financial regulation, accounting and audit, law, payment systems, technology and cybersecurity, public administration, risk management, international finance and the economic conditions of Eritrea.</w:t>
      </w:r>
    </w:p>
    <w:p>
      <w:pPr>
        <w:pStyle w:val="Heading2"/>
        <w:spacing w:before="240" w:after="40" w:line="240" w:lineRule="auto"/>
        <w:jc w:val="left"/>
        <w:keepNext/>
      </w:pPr>
      <w:r>
        <w:rPr>
          <w:rFonts w:ascii="Times New Roman" w:hAnsi="Times New Roman" w:eastAsia="Times New Roman" w:cs="Times New Roman"/>
          <w:b/>
          <w:color w:val="000000"/>
          <w:sz w:val="24"/>
        </w:rPr>
        <w:t>Article 21 - General qualifications</w:t>
      </w:r>
    </w:p>
    <w:p>
      <w:pPr>
        <w:spacing w:after="0" w:line="240" w:lineRule="auto" w:before="0"/>
        <w:numPr>
          <w:ilvl w:val="0"/>
          <w:numId w:val="27"/>
        </w:numPr>
        <w:jc w:val="both"/>
      </w:pPr>
      <w:r>
        <w:rPr>
          <w:rFonts w:ascii="Times New Roman" w:hAnsi="Times New Roman" w:eastAsia="Times New Roman" w:cs="Times New Roman"/>
          <w:b w:val="0"/>
          <w:color w:val="000000"/>
          <w:sz w:val="24"/>
        </w:rPr>
        <w:t>A Governor or director must be an Eritrean citizen of recognised integrity, independence, competence and commitment to constitutional government.</w:t>
      </w:r>
    </w:p>
    <w:p>
      <w:pPr>
        <w:spacing w:after="0" w:line="240" w:lineRule="auto" w:before="0"/>
        <w:numPr>
          <w:ilvl w:val="0"/>
          <w:numId w:val="27"/>
        </w:numPr>
        <w:jc w:val="both"/>
      </w:pPr>
      <w:r>
        <w:rPr>
          <w:rFonts w:ascii="Times New Roman" w:hAnsi="Times New Roman" w:eastAsia="Times New Roman" w:cs="Times New Roman"/>
          <w:b w:val="0"/>
          <w:color w:val="000000"/>
          <w:sz w:val="24"/>
        </w:rPr>
        <w:t>The Governor must have at least fifteen years of relevant professional experience, including substantial senior leadership in economics, finance, regulation, law, public administration or central banking.</w:t>
      </w:r>
    </w:p>
    <w:p>
      <w:pPr>
        <w:spacing w:after="0" w:line="240" w:lineRule="auto" w:before="0"/>
        <w:numPr>
          <w:ilvl w:val="0"/>
          <w:numId w:val="27"/>
        </w:numPr>
        <w:jc w:val="both"/>
      </w:pPr>
      <w:r>
        <w:rPr>
          <w:rFonts w:ascii="Times New Roman" w:hAnsi="Times New Roman" w:eastAsia="Times New Roman" w:cs="Times New Roman"/>
          <w:b w:val="0"/>
          <w:color w:val="000000"/>
          <w:sz w:val="24"/>
        </w:rPr>
        <w:t>A Deputy Governor or nonexecutive director must have at least ten years of relevant professional experience.</w:t>
      </w:r>
    </w:p>
    <w:p>
      <w:pPr>
        <w:pStyle w:val="Heading2"/>
        <w:spacing w:before="240" w:after="40" w:line="240" w:lineRule="auto"/>
        <w:jc w:val="left"/>
        <w:keepNext/>
      </w:pPr>
      <w:r>
        <w:rPr>
          <w:rFonts w:ascii="Times New Roman" w:hAnsi="Times New Roman" w:eastAsia="Times New Roman" w:cs="Times New Roman"/>
          <w:b/>
          <w:color w:val="000000"/>
          <w:sz w:val="24"/>
        </w:rPr>
        <w:t>Article 22 - Diversity</w:t>
      </w:r>
    </w:p>
    <w:p>
      <w:pPr>
        <w:spacing w:after="0" w:line="240" w:lineRule="auto" w:before="0"/>
        <w:numPr>
          <w:ilvl w:val="0"/>
          <w:numId w:val="28"/>
        </w:numPr>
        <w:jc w:val="both"/>
      </w:pPr>
      <w:r>
        <w:rPr>
          <w:rFonts w:ascii="Times New Roman" w:hAnsi="Times New Roman" w:eastAsia="Times New Roman" w:cs="Times New Roman"/>
          <w:b w:val="0"/>
          <w:color w:val="000000"/>
          <w:sz w:val="24"/>
        </w:rPr>
        <w:t>Appointments shall reflect professional, gender, regional and linguistic diversity without creating representative mandates.</w:t>
      </w:r>
    </w:p>
    <w:p>
      <w:pPr>
        <w:spacing w:after="0" w:line="240" w:lineRule="auto" w:before="0"/>
        <w:numPr>
          <w:ilvl w:val="0"/>
          <w:numId w:val="28"/>
        </w:numPr>
        <w:jc w:val="both"/>
      </w:pPr>
      <w:r>
        <w:rPr>
          <w:rFonts w:ascii="Times New Roman" w:hAnsi="Times New Roman" w:eastAsia="Times New Roman" w:cs="Times New Roman"/>
          <w:b w:val="0"/>
          <w:color w:val="000000"/>
          <w:sz w:val="24"/>
        </w:rPr>
        <w:t>No more than five members of the Board may be of the same gender.</w:t>
      </w:r>
    </w:p>
    <w:p>
      <w:pPr>
        <w:spacing w:after="0" w:line="240" w:lineRule="auto" w:before="0"/>
        <w:numPr>
          <w:ilvl w:val="0"/>
          <w:numId w:val="28"/>
        </w:numPr>
        <w:jc w:val="both"/>
      </w:pPr>
      <w:r>
        <w:rPr>
          <w:rFonts w:ascii="Times New Roman" w:hAnsi="Times New Roman" w:eastAsia="Times New Roman" w:cs="Times New Roman"/>
          <w:b w:val="0"/>
          <w:color w:val="000000"/>
          <w:sz w:val="24"/>
        </w:rPr>
        <w:t>At least four directors shall be nonexecutive and ordinarily resident independently of Bank employment.</w:t>
      </w:r>
    </w:p>
    <w:p>
      <w:pPr>
        <w:pStyle w:val="Heading2"/>
        <w:spacing w:before="240" w:after="40" w:line="240" w:lineRule="auto"/>
        <w:jc w:val="left"/>
        <w:keepNext/>
      </w:pPr>
      <w:r>
        <w:rPr>
          <w:rFonts w:ascii="Times New Roman" w:hAnsi="Times New Roman" w:eastAsia="Times New Roman" w:cs="Times New Roman"/>
          <w:b/>
          <w:color w:val="000000"/>
          <w:sz w:val="24"/>
        </w:rPr>
        <w:t>Article 23 - Disqualification</w:t>
      </w:r>
    </w:p>
    <w:p>
      <w:pPr>
        <w:spacing w:after="0" w:line="240" w:lineRule="auto" w:before="0"/>
        <w:numPr>
          <w:ilvl w:val="0"/>
          <w:numId w:val="29"/>
        </w:numPr>
        <w:jc w:val="both"/>
      </w:pPr>
      <w:r>
        <w:rPr>
          <w:rFonts w:ascii="Times New Roman" w:hAnsi="Times New Roman" w:eastAsia="Times New Roman" w:cs="Times New Roman"/>
          <w:b w:val="0"/>
          <w:color w:val="000000"/>
          <w:sz w:val="24"/>
        </w:rPr>
        <w:t>A person is ineligible if, during the preceding five years, that person served as a party officer, campaign manager, elected political office-holder, minister, senior political appointee or senior officer of an armed, intelligence or security service.</w:t>
      </w:r>
    </w:p>
    <w:p>
      <w:pPr>
        <w:spacing w:after="0" w:line="240" w:lineRule="auto" w:before="0"/>
        <w:numPr>
          <w:ilvl w:val="0"/>
          <w:numId w:val="29"/>
        </w:numPr>
        <w:jc w:val="both"/>
      </w:pPr>
      <w:r>
        <w:rPr>
          <w:rFonts w:ascii="Times New Roman" w:hAnsi="Times New Roman" w:eastAsia="Times New Roman" w:cs="Times New Roman"/>
          <w:b w:val="0"/>
          <w:color w:val="000000"/>
          <w:sz w:val="24"/>
        </w:rPr>
        <w:t>A serving legislator, judge, prosecutor, minister, civil servant, party employee, director or material owner of a regulated institution may not serve.</w:t>
      </w:r>
    </w:p>
    <w:p>
      <w:pPr>
        <w:spacing w:after="0" w:line="240" w:lineRule="auto" w:before="0"/>
        <w:numPr>
          <w:ilvl w:val="0"/>
          <w:numId w:val="29"/>
        </w:numPr>
        <w:jc w:val="both"/>
      </w:pPr>
      <w:r>
        <w:rPr>
          <w:rFonts w:ascii="Times New Roman" w:hAnsi="Times New Roman" w:eastAsia="Times New Roman" w:cs="Times New Roman"/>
          <w:b w:val="0"/>
          <w:color w:val="000000"/>
          <w:sz w:val="24"/>
        </w:rPr>
        <w:t>A conviction for corruption, dishonesty, money laundering, market abuse, serious violence, abuse of office or a serious human-rights violation is disqualifying unless lawfully set aside.</w:t>
      </w:r>
    </w:p>
    <w:p>
      <w:pPr>
        <w:spacing w:after="0" w:line="240" w:lineRule="auto" w:before="0"/>
        <w:numPr>
          <w:ilvl w:val="0"/>
          <w:numId w:val="29"/>
        </w:numPr>
        <w:jc w:val="both"/>
      </w:pPr>
      <w:r>
        <w:rPr>
          <w:rFonts w:ascii="Times New Roman" w:hAnsi="Times New Roman" w:eastAsia="Times New Roman" w:cs="Times New Roman"/>
          <w:b w:val="0"/>
          <w:color w:val="000000"/>
          <w:sz w:val="24"/>
        </w:rPr>
        <w:t>Undischarged bankruptcy, material tax default, concealed conflict or deliberate falsehood in selection is disqualifying.</w:t>
      </w:r>
    </w:p>
    <w:p>
      <w:pPr>
        <w:pStyle w:val="Heading2"/>
        <w:spacing w:before="240" w:after="40" w:line="240" w:lineRule="auto"/>
        <w:jc w:val="left"/>
        <w:keepNext/>
      </w:pPr>
      <w:r>
        <w:rPr>
          <w:rFonts w:ascii="Times New Roman" w:hAnsi="Times New Roman" w:eastAsia="Times New Roman" w:cs="Times New Roman"/>
          <w:b/>
          <w:color w:val="000000"/>
          <w:sz w:val="24"/>
        </w:rPr>
        <w:t>Article 24 - Appointment of Governor</w:t>
      </w:r>
    </w:p>
    <w:p>
      <w:pPr>
        <w:spacing w:after="0" w:line="240" w:lineRule="auto" w:before="0"/>
        <w:numPr>
          <w:ilvl w:val="0"/>
          <w:numId w:val="30"/>
        </w:numPr>
        <w:jc w:val="both"/>
      </w:pPr>
      <w:r>
        <w:rPr>
          <w:rFonts w:ascii="Times New Roman" w:hAnsi="Times New Roman" w:eastAsia="Times New Roman" w:cs="Times New Roman"/>
          <w:b w:val="0"/>
          <w:color w:val="000000"/>
          <w:sz w:val="24"/>
        </w:rPr>
        <w:t>The President shall appoint the Governor with the approval of the National Assembly in accordance with Article 56 of the Constitution.</w:t>
      </w:r>
    </w:p>
    <w:p>
      <w:pPr>
        <w:spacing w:after="0" w:line="240" w:lineRule="auto" w:before="0"/>
        <w:numPr>
          <w:ilvl w:val="0"/>
          <w:numId w:val="30"/>
        </w:numPr>
        <w:jc w:val="both"/>
      </w:pPr>
      <w:r>
        <w:rPr>
          <w:rFonts w:ascii="Times New Roman" w:hAnsi="Times New Roman" w:eastAsia="Times New Roman" w:cs="Times New Roman"/>
          <w:b w:val="0"/>
          <w:color w:val="000000"/>
          <w:sz w:val="24"/>
        </w:rPr>
        <w:t>Appointment shall be made only from a public shortlist prepared by the Independent Central Bank Selection Panel under Schedule 2.</w:t>
      </w:r>
    </w:p>
    <w:p>
      <w:pPr>
        <w:spacing w:after="0" w:line="240" w:lineRule="auto" w:before="0"/>
        <w:numPr>
          <w:ilvl w:val="0"/>
          <w:numId w:val="30"/>
        </w:numPr>
        <w:jc w:val="both"/>
      </w:pPr>
      <w:r>
        <w:rPr>
          <w:rFonts w:ascii="Times New Roman" w:hAnsi="Times New Roman" w:eastAsia="Times New Roman" w:cs="Times New Roman"/>
          <w:b w:val="0"/>
          <w:color w:val="000000"/>
          <w:sz w:val="24"/>
        </w:rPr>
        <w:t>The responsible Assembly committee shall conduct a public hearing and publish its report before the Assembly votes.</w:t>
      </w:r>
    </w:p>
    <w:p>
      <w:pPr>
        <w:pStyle w:val="Heading2"/>
        <w:spacing w:before="240" w:after="40" w:line="240" w:lineRule="auto"/>
        <w:jc w:val="left"/>
        <w:keepNext/>
      </w:pPr>
      <w:r>
        <w:rPr>
          <w:rFonts w:ascii="Times New Roman" w:hAnsi="Times New Roman" w:eastAsia="Times New Roman" w:cs="Times New Roman"/>
          <w:b/>
          <w:color w:val="000000"/>
          <w:sz w:val="24"/>
        </w:rPr>
        <w:t>Article 25 - Governor's term</w:t>
      </w:r>
    </w:p>
    <w:p>
      <w:pPr>
        <w:spacing w:after="0" w:line="240" w:lineRule="auto" w:before="0"/>
        <w:numPr>
          <w:ilvl w:val="0"/>
          <w:numId w:val="31"/>
        </w:numPr>
        <w:jc w:val="both"/>
      </w:pPr>
      <w:r>
        <w:rPr>
          <w:rFonts w:ascii="Times New Roman" w:hAnsi="Times New Roman" w:eastAsia="Times New Roman" w:cs="Times New Roman"/>
          <w:b w:val="0"/>
          <w:color w:val="000000"/>
          <w:sz w:val="24"/>
        </w:rPr>
        <w:t>The Governor serves one nonrenewable term of seven years.</w:t>
      </w:r>
    </w:p>
    <w:p>
      <w:pPr>
        <w:spacing w:after="0" w:line="240" w:lineRule="auto" w:before="0"/>
        <w:numPr>
          <w:ilvl w:val="0"/>
          <w:numId w:val="31"/>
        </w:numPr>
        <w:jc w:val="both"/>
      </w:pPr>
      <w:r>
        <w:rPr>
          <w:rFonts w:ascii="Times New Roman" w:hAnsi="Times New Roman" w:eastAsia="Times New Roman" w:cs="Times New Roman"/>
          <w:b w:val="0"/>
          <w:color w:val="000000"/>
          <w:sz w:val="24"/>
        </w:rPr>
        <w:t>The term shall not be shortened by a change of President, Government, Assembly, monetary framework or economic policy.</w:t>
      </w:r>
    </w:p>
    <w:p>
      <w:pPr>
        <w:spacing w:after="0" w:line="240" w:lineRule="auto" w:before="0"/>
        <w:numPr>
          <w:ilvl w:val="0"/>
          <w:numId w:val="31"/>
        </w:numPr>
        <w:jc w:val="both"/>
      </w:pPr>
      <w:r>
        <w:rPr>
          <w:rFonts w:ascii="Times New Roman" w:hAnsi="Times New Roman" w:eastAsia="Times New Roman" w:cs="Times New Roman"/>
          <w:b w:val="0"/>
          <w:color w:val="000000"/>
          <w:sz w:val="24"/>
        </w:rPr>
        <w:t>A vacancy shall be filled for a full term and not merely the remainder of a predecessor's term.</w:t>
      </w:r>
    </w:p>
    <w:p>
      <w:pPr>
        <w:pStyle w:val="Heading2"/>
        <w:spacing w:before="240" w:after="40" w:line="240" w:lineRule="auto"/>
        <w:jc w:val="left"/>
        <w:keepNext/>
      </w:pPr>
      <w:r>
        <w:rPr>
          <w:rFonts w:ascii="Times New Roman" w:hAnsi="Times New Roman" w:eastAsia="Times New Roman" w:cs="Times New Roman"/>
          <w:b/>
          <w:color w:val="000000"/>
          <w:sz w:val="24"/>
        </w:rPr>
        <w:t>Article 26 - Deputy Governors</w:t>
      </w:r>
    </w:p>
    <w:p>
      <w:pPr>
        <w:spacing w:after="0" w:line="240" w:lineRule="auto" w:before="0"/>
        <w:numPr>
          <w:ilvl w:val="0"/>
          <w:numId w:val="32"/>
        </w:numPr>
        <w:jc w:val="both"/>
      </w:pPr>
      <w:r>
        <w:rPr>
          <w:rFonts w:ascii="Times New Roman" w:hAnsi="Times New Roman" w:eastAsia="Times New Roman" w:cs="Times New Roman"/>
          <w:b w:val="0"/>
          <w:color w:val="000000"/>
          <w:sz w:val="24"/>
        </w:rPr>
        <w:t>The President shall appoint two Deputy Governors from separate public shortlists prepared under Schedule 2.</w:t>
      </w:r>
    </w:p>
    <w:p>
      <w:pPr>
        <w:spacing w:after="0" w:line="240" w:lineRule="auto" w:before="0"/>
        <w:numPr>
          <w:ilvl w:val="0"/>
          <w:numId w:val="32"/>
        </w:numPr>
        <w:jc w:val="both"/>
      </w:pPr>
      <w:r>
        <w:rPr>
          <w:rFonts w:ascii="Times New Roman" w:hAnsi="Times New Roman" w:eastAsia="Times New Roman" w:cs="Times New Roman"/>
          <w:b w:val="0"/>
          <w:color w:val="000000"/>
          <w:sz w:val="24"/>
        </w:rPr>
        <w:t>Each Deputy Governor serves one nonrenewable term of six years and is a member of the Board and MPC.</w:t>
      </w:r>
    </w:p>
    <w:p>
      <w:pPr>
        <w:spacing w:after="0" w:line="240" w:lineRule="auto" w:before="0"/>
        <w:numPr>
          <w:ilvl w:val="0"/>
          <w:numId w:val="32"/>
        </w:numPr>
        <w:jc w:val="both"/>
      </w:pPr>
      <w:r>
        <w:rPr>
          <w:rFonts w:ascii="Times New Roman" w:hAnsi="Times New Roman" w:eastAsia="Times New Roman" w:cs="Times New Roman"/>
          <w:b w:val="0"/>
          <w:color w:val="000000"/>
          <w:sz w:val="24"/>
        </w:rPr>
        <w:t>The Board shall assign distinct portfolios, ordinarily monetary policy and markets to one Deputy and financial stability and supervision to the other.</w:t>
      </w:r>
    </w:p>
    <w:p>
      <w:pPr>
        <w:pStyle w:val="Heading2"/>
        <w:spacing w:before="240" w:after="40" w:line="240" w:lineRule="auto"/>
        <w:jc w:val="left"/>
        <w:keepNext/>
      </w:pPr>
      <w:r>
        <w:rPr>
          <w:rFonts w:ascii="Times New Roman" w:hAnsi="Times New Roman" w:eastAsia="Times New Roman" w:cs="Times New Roman"/>
          <w:b/>
          <w:color w:val="000000"/>
          <w:sz w:val="24"/>
        </w:rPr>
        <w:t>Article 27 - Nonexecutive directors</w:t>
      </w:r>
    </w:p>
    <w:p>
      <w:pPr>
        <w:spacing w:after="0" w:line="240" w:lineRule="auto" w:before="0"/>
        <w:numPr>
          <w:ilvl w:val="0"/>
          <w:numId w:val="33"/>
        </w:numPr>
        <w:jc w:val="both"/>
      </w:pPr>
      <w:r>
        <w:rPr>
          <w:rFonts w:ascii="Times New Roman" w:hAnsi="Times New Roman" w:eastAsia="Times New Roman" w:cs="Times New Roman"/>
          <w:b w:val="0"/>
          <w:color w:val="000000"/>
          <w:sz w:val="24"/>
        </w:rPr>
        <w:t>The President shall appoint six nonexecutive directors from public merit-based shortlists prepared under Schedule 2.</w:t>
      </w:r>
    </w:p>
    <w:p>
      <w:pPr>
        <w:spacing w:after="0" w:line="240" w:lineRule="auto" w:before="0"/>
        <w:numPr>
          <w:ilvl w:val="0"/>
          <w:numId w:val="33"/>
        </w:numPr>
        <w:jc w:val="both"/>
      </w:pPr>
      <w:r>
        <w:rPr>
          <w:rFonts w:ascii="Times New Roman" w:hAnsi="Times New Roman" w:eastAsia="Times New Roman" w:cs="Times New Roman"/>
          <w:b w:val="0"/>
          <w:color w:val="000000"/>
          <w:sz w:val="24"/>
        </w:rPr>
        <w:t>Each serves one nonrenewable term of six years, staggered under Article 167.</w:t>
      </w:r>
    </w:p>
    <w:p>
      <w:pPr>
        <w:spacing w:after="0" w:line="240" w:lineRule="auto" w:before="0"/>
        <w:numPr>
          <w:ilvl w:val="0"/>
          <w:numId w:val="33"/>
        </w:numPr>
        <w:jc w:val="both"/>
      </w:pPr>
      <w:r>
        <w:rPr>
          <w:rFonts w:ascii="Times New Roman" w:hAnsi="Times New Roman" w:eastAsia="Times New Roman" w:cs="Times New Roman"/>
          <w:b w:val="0"/>
          <w:color w:val="000000"/>
          <w:sz w:val="24"/>
        </w:rPr>
        <w:t>Appointments and reasons shall be published, and nominees shall appear before a public Assembly committee hearing for scrutiny but not approval unless the Constitution is amended or another constitutional provision requires it.</w:t>
      </w:r>
    </w:p>
    <w:p>
      <w:pPr>
        <w:pStyle w:val="Heading2"/>
        <w:spacing w:before="240" w:after="40" w:line="240" w:lineRule="auto"/>
        <w:jc w:val="left"/>
        <w:keepNext/>
      </w:pPr>
      <w:r>
        <w:rPr>
          <w:rFonts w:ascii="Times New Roman" w:hAnsi="Times New Roman" w:eastAsia="Times New Roman" w:cs="Times New Roman"/>
          <w:b/>
          <w:color w:val="000000"/>
          <w:sz w:val="24"/>
        </w:rPr>
        <w:t>Article 28 - Oath and assumption of office</w:t>
      </w:r>
    </w:p>
    <w:p>
      <w:pPr>
        <w:spacing w:after="0" w:line="240" w:lineRule="auto" w:before="0"/>
        <w:numPr>
          <w:ilvl w:val="0"/>
          <w:numId w:val="34"/>
        </w:numPr>
        <w:jc w:val="both"/>
      </w:pPr>
      <w:r>
        <w:rPr>
          <w:rFonts w:ascii="Times New Roman" w:hAnsi="Times New Roman" w:eastAsia="Times New Roman" w:cs="Times New Roman"/>
          <w:b w:val="0"/>
          <w:color w:val="000000"/>
          <w:sz w:val="24"/>
        </w:rPr>
        <w:t>Before assuming office, each Governor, Deputy Governor and director shall take the oath in Schedule 1 before the Chief Justice or a judge designated by the Chief Justice.</w:t>
      </w:r>
    </w:p>
    <w:p>
      <w:pPr>
        <w:spacing w:after="0" w:line="240" w:lineRule="auto" w:before="0"/>
        <w:numPr>
          <w:ilvl w:val="0"/>
          <w:numId w:val="34"/>
        </w:numPr>
        <w:jc w:val="both"/>
      </w:pPr>
      <w:r>
        <w:rPr>
          <w:rFonts w:ascii="Times New Roman" w:hAnsi="Times New Roman" w:eastAsia="Times New Roman" w:cs="Times New Roman"/>
          <w:b w:val="0"/>
          <w:color w:val="000000"/>
          <w:sz w:val="24"/>
        </w:rPr>
        <w:t>The appointment instrument, term, professional biography, declaration of interests and oath shall be published.</w:t>
      </w:r>
    </w:p>
    <w:p>
      <w:pPr>
        <w:pStyle w:val="Heading2"/>
        <w:spacing w:before="240" w:after="40" w:line="240" w:lineRule="auto"/>
        <w:jc w:val="left"/>
        <w:keepNext/>
      </w:pPr>
      <w:r>
        <w:rPr>
          <w:rFonts w:ascii="Times New Roman" w:hAnsi="Times New Roman" w:eastAsia="Times New Roman" w:cs="Times New Roman"/>
          <w:b/>
          <w:color w:val="000000"/>
          <w:sz w:val="24"/>
        </w:rPr>
        <w:t>Article 29 - Acting Governor</w:t>
      </w:r>
    </w:p>
    <w:p>
      <w:pPr>
        <w:spacing w:after="0" w:line="240" w:lineRule="auto" w:before="0"/>
        <w:numPr>
          <w:ilvl w:val="0"/>
          <w:numId w:val="35"/>
        </w:numPr>
        <w:jc w:val="both"/>
      </w:pPr>
      <w:r>
        <w:rPr>
          <w:rFonts w:ascii="Times New Roman" w:hAnsi="Times New Roman" w:eastAsia="Times New Roman" w:cs="Times New Roman"/>
          <w:b w:val="0"/>
          <w:color w:val="000000"/>
          <w:sz w:val="24"/>
        </w:rPr>
        <w:t>The First Deputy Governor acts during a temporary absence; if unavailable, the Second Deputy Governor acts.</w:t>
      </w:r>
    </w:p>
    <w:p>
      <w:pPr>
        <w:spacing w:after="0" w:line="240" w:lineRule="auto" w:before="0"/>
        <w:numPr>
          <w:ilvl w:val="0"/>
          <w:numId w:val="35"/>
        </w:numPr>
        <w:jc w:val="both"/>
      </w:pPr>
      <w:r>
        <w:rPr>
          <w:rFonts w:ascii="Times New Roman" w:hAnsi="Times New Roman" w:eastAsia="Times New Roman" w:cs="Times New Roman"/>
          <w:b w:val="0"/>
          <w:color w:val="000000"/>
          <w:sz w:val="24"/>
        </w:rPr>
        <w:t>An acting period exceeding ninety days requires a published Board finding and immediate commencement of the constitutional appointment process.</w:t>
      </w:r>
    </w:p>
    <w:p>
      <w:pPr>
        <w:spacing w:after="0" w:line="240" w:lineRule="auto" w:before="0"/>
        <w:numPr>
          <w:ilvl w:val="0"/>
          <w:numId w:val="35"/>
        </w:numPr>
        <w:jc w:val="both"/>
      </w:pPr>
      <w:r>
        <w:rPr>
          <w:rFonts w:ascii="Times New Roman" w:hAnsi="Times New Roman" w:eastAsia="Times New Roman" w:cs="Times New Roman"/>
          <w:b w:val="0"/>
          <w:color w:val="000000"/>
          <w:sz w:val="24"/>
        </w:rPr>
        <w:t>An acting Governor may not exercise a reserved appointment or alter the monetary-policy framework except to address an immediate, recorded threat.</w:t>
      </w:r>
    </w:p>
    <w:p>
      <w:pPr>
        <w:pStyle w:val="Heading2"/>
        <w:spacing w:before="240" w:after="40" w:line="240" w:lineRule="auto"/>
        <w:jc w:val="left"/>
        <w:keepNext/>
      </w:pPr>
      <w:r>
        <w:rPr>
          <w:rFonts w:ascii="Times New Roman" w:hAnsi="Times New Roman" w:eastAsia="Times New Roman" w:cs="Times New Roman"/>
          <w:b/>
          <w:color w:val="000000"/>
          <w:sz w:val="24"/>
        </w:rPr>
        <w:t>Article 30 - Vacancies</w:t>
      </w:r>
    </w:p>
    <w:p>
      <w:pPr>
        <w:spacing w:after="0" w:line="240" w:lineRule="auto" w:before="0"/>
        <w:numPr>
          <w:ilvl w:val="0"/>
          <w:numId w:val="36"/>
        </w:numPr>
        <w:jc w:val="both"/>
      </w:pPr>
      <w:r>
        <w:rPr>
          <w:rFonts w:ascii="Times New Roman" w:hAnsi="Times New Roman" w:eastAsia="Times New Roman" w:cs="Times New Roman"/>
          <w:b w:val="0"/>
          <w:color w:val="000000"/>
          <w:sz w:val="24"/>
        </w:rPr>
        <w:t>A vacancy occurs on expiry, death, resignation, removal or permanent incapacity.</w:t>
      </w:r>
    </w:p>
    <w:p>
      <w:pPr>
        <w:spacing w:after="0" w:line="240" w:lineRule="auto" w:before="0"/>
        <w:numPr>
          <w:ilvl w:val="0"/>
          <w:numId w:val="36"/>
        </w:numPr>
        <w:jc w:val="both"/>
      </w:pPr>
      <w:r>
        <w:rPr>
          <w:rFonts w:ascii="Times New Roman" w:hAnsi="Times New Roman" w:eastAsia="Times New Roman" w:cs="Times New Roman"/>
          <w:b w:val="0"/>
          <w:color w:val="000000"/>
          <w:sz w:val="24"/>
        </w:rPr>
        <w:t>Selection shall begin at least nine months before a predictable vacancy and within fourteen days after an unexpected vacancy.</w:t>
      </w:r>
    </w:p>
    <w:p>
      <w:pPr>
        <w:spacing w:after="0" w:line="240" w:lineRule="auto" w:before="0"/>
        <w:numPr>
          <w:ilvl w:val="0"/>
          <w:numId w:val="36"/>
        </w:numPr>
        <w:jc w:val="both"/>
      </w:pPr>
      <w:r>
        <w:rPr>
          <w:rFonts w:ascii="Times New Roman" w:hAnsi="Times New Roman" w:eastAsia="Times New Roman" w:cs="Times New Roman"/>
          <w:b w:val="0"/>
          <w:color w:val="000000"/>
          <w:sz w:val="24"/>
        </w:rPr>
        <w:t>A vacancy does not invalidate lawful action if the applicable quorum remains.</w:t>
      </w:r>
    </w:p>
    <w:p>
      <w:pPr>
        <w:pStyle w:val="Heading2"/>
        <w:spacing w:before="240" w:after="40" w:line="240" w:lineRule="auto"/>
        <w:jc w:val="left"/>
        <w:keepNext/>
      </w:pPr>
      <w:r>
        <w:rPr>
          <w:rFonts w:ascii="Times New Roman" w:hAnsi="Times New Roman" w:eastAsia="Times New Roman" w:cs="Times New Roman"/>
          <w:b/>
          <w:color w:val="000000"/>
          <w:sz w:val="24"/>
        </w:rPr>
        <w:t>Article 31 - Grounds for removal</w:t>
      </w:r>
    </w:p>
    <w:p>
      <w:pPr>
        <w:spacing w:after="0" w:line="240" w:lineRule="auto" w:before="0"/>
        <w:numPr>
          <w:ilvl w:val="0"/>
          <w:numId w:val="37"/>
        </w:numPr>
        <w:jc w:val="both"/>
      </w:pPr>
      <w:r>
        <w:rPr>
          <w:rFonts w:ascii="Times New Roman" w:hAnsi="Times New Roman" w:eastAsia="Times New Roman" w:cs="Times New Roman"/>
          <w:b w:val="0"/>
          <w:color w:val="000000"/>
          <w:sz w:val="24"/>
        </w:rPr>
        <w:t>The Governor or a director may be removed only for permanent incapacity, serious misconduct, corruption, gross incompetence, deliberate partisanship, material conflict, serious breach of this Proclamation or conviction for a disqualifying offence.</w:t>
      </w:r>
    </w:p>
    <w:p>
      <w:pPr>
        <w:spacing w:after="0" w:line="240" w:lineRule="auto" w:before="0"/>
        <w:numPr>
          <w:ilvl w:val="0"/>
          <w:numId w:val="37"/>
        </w:numPr>
        <w:jc w:val="both"/>
      </w:pPr>
      <w:r>
        <w:rPr>
          <w:rFonts w:ascii="Times New Roman" w:hAnsi="Times New Roman" w:eastAsia="Times New Roman" w:cs="Times New Roman"/>
          <w:b w:val="0"/>
          <w:color w:val="000000"/>
          <w:sz w:val="24"/>
        </w:rPr>
        <w:t>A policy disagreement, interest-rate decision, exchange-rate movement, supervisory action, refusal to finance Government or lawful criticism is not a ground for removal.</w:t>
      </w:r>
    </w:p>
    <w:p>
      <w:pPr>
        <w:pStyle w:val="Heading2"/>
        <w:spacing w:before="240" w:after="40" w:line="240" w:lineRule="auto"/>
        <w:jc w:val="left"/>
        <w:keepNext/>
      </w:pPr>
      <w:r>
        <w:rPr>
          <w:rFonts w:ascii="Times New Roman" w:hAnsi="Times New Roman" w:eastAsia="Times New Roman" w:cs="Times New Roman"/>
          <w:b/>
          <w:color w:val="000000"/>
          <w:sz w:val="24"/>
        </w:rPr>
        <w:t>Article 32 - Removal procedure</w:t>
      </w:r>
    </w:p>
    <w:p>
      <w:pPr>
        <w:spacing w:after="0" w:line="240" w:lineRule="auto" w:before="0"/>
        <w:numPr>
          <w:ilvl w:val="0"/>
          <w:numId w:val="38"/>
        </w:numPr>
        <w:jc w:val="both"/>
      </w:pPr>
      <w:r>
        <w:rPr>
          <w:rFonts w:ascii="Times New Roman" w:hAnsi="Times New Roman" w:eastAsia="Times New Roman" w:cs="Times New Roman"/>
          <w:b w:val="0"/>
          <w:color w:val="000000"/>
          <w:sz w:val="24"/>
        </w:rPr>
        <w:t>A substantiated complaint shall be heard by an independent tribunal constituted by the Chief Justice from a published roster comprising a retired judge, a central-banking or financial-regulation expert and a public-ethics or accounting expert.</w:t>
      </w:r>
    </w:p>
    <w:p>
      <w:pPr>
        <w:spacing w:after="0" w:line="240" w:lineRule="auto" w:before="0"/>
        <w:numPr>
          <w:ilvl w:val="0"/>
          <w:numId w:val="38"/>
        </w:numPr>
        <w:jc w:val="both"/>
      </w:pPr>
      <w:r>
        <w:rPr>
          <w:rFonts w:ascii="Times New Roman" w:hAnsi="Times New Roman" w:eastAsia="Times New Roman" w:cs="Times New Roman"/>
          <w:b w:val="0"/>
          <w:color w:val="000000"/>
          <w:sz w:val="24"/>
        </w:rPr>
        <w:t>The officer is entitled to notice, counsel, disclosure, a fair hearing, presentation of evidence and a reasoned decision.</w:t>
      </w:r>
    </w:p>
    <w:p>
      <w:pPr>
        <w:spacing w:after="0" w:line="240" w:lineRule="auto" w:before="0"/>
        <w:numPr>
          <w:ilvl w:val="0"/>
          <w:numId w:val="38"/>
        </w:numPr>
        <w:jc w:val="both"/>
      </w:pPr>
      <w:r>
        <w:rPr>
          <w:rFonts w:ascii="Times New Roman" w:hAnsi="Times New Roman" w:eastAsia="Times New Roman" w:cs="Times New Roman"/>
          <w:b w:val="0"/>
          <w:color w:val="000000"/>
          <w:sz w:val="24"/>
        </w:rPr>
        <w:t>The President may remove the Governor only after a tribunal recommendation and approval by two-thirds of all members of the National Assembly.</w:t>
      </w:r>
    </w:p>
    <w:p>
      <w:pPr>
        <w:spacing w:after="0" w:line="240" w:lineRule="auto" w:before="0"/>
        <w:numPr>
          <w:ilvl w:val="0"/>
          <w:numId w:val="38"/>
        </w:numPr>
        <w:jc w:val="both"/>
      </w:pPr>
      <w:r>
        <w:rPr>
          <w:rFonts w:ascii="Times New Roman" w:hAnsi="Times New Roman" w:eastAsia="Times New Roman" w:cs="Times New Roman"/>
          <w:b w:val="0"/>
          <w:color w:val="000000"/>
          <w:sz w:val="24"/>
        </w:rPr>
        <w:t>The President may remove another director only after a tribunal recommendation and shall publish the decision and reasons.</w:t>
      </w:r>
    </w:p>
    <w:p>
      <w:pPr>
        <w:pStyle w:val="Heading2"/>
        <w:spacing w:before="240" w:after="40" w:line="240" w:lineRule="auto"/>
        <w:jc w:val="left"/>
        <w:keepNext/>
      </w:pPr>
      <w:r>
        <w:rPr>
          <w:rFonts w:ascii="Times New Roman" w:hAnsi="Times New Roman" w:eastAsia="Times New Roman" w:cs="Times New Roman"/>
          <w:b/>
          <w:color w:val="000000"/>
          <w:sz w:val="24"/>
        </w:rPr>
        <w:t>Article 33 - Suspension</w:t>
      </w:r>
    </w:p>
    <w:p>
      <w:pPr>
        <w:spacing w:after="0" w:line="240" w:lineRule="auto" w:before="0"/>
        <w:numPr>
          <w:ilvl w:val="0"/>
          <w:numId w:val="39"/>
        </w:numPr>
        <w:jc w:val="both"/>
      </w:pPr>
      <w:r>
        <w:rPr>
          <w:rFonts w:ascii="Times New Roman" w:hAnsi="Times New Roman" w:eastAsia="Times New Roman" w:cs="Times New Roman"/>
          <w:b w:val="0"/>
          <w:color w:val="000000"/>
          <w:sz w:val="24"/>
        </w:rPr>
        <w:t>The tribunal may recommend suspension with pay only where continued service creates a serious and immediate risk to the Bank, financial system, evidence or proceeding.</w:t>
      </w:r>
    </w:p>
    <w:p>
      <w:pPr>
        <w:spacing w:after="0" w:line="240" w:lineRule="auto" w:before="0"/>
        <w:numPr>
          <w:ilvl w:val="0"/>
          <w:numId w:val="39"/>
        </w:numPr>
        <w:jc w:val="both"/>
      </w:pPr>
      <w:r>
        <w:rPr>
          <w:rFonts w:ascii="Times New Roman" w:hAnsi="Times New Roman" w:eastAsia="Times New Roman" w:cs="Times New Roman"/>
          <w:b w:val="0"/>
          <w:color w:val="000000"/>
          <w:sz w:val="24"/>
        </w:rPr>
        <w:t>Suspension expires after ninety days unless renewed for stated reasons and is subject to expedited judicial review.</w:t>
      </w:r>
    </w:p>
    <w:p>
      <w:pPr>
        <w:pStyle w:val="Heading2"/>
        <w:spacing w:before="240" w:after="40" w:line="240" w:lineRule="auto"/>
        <w:jc w:val="left"/>
        <w:keepNext/>
      </w:pPr>
      <w:r>
        <w:rPr>
          <w:rFonts w:ascii="Times New Roman" w:hAnsi="Times New Roman" w:eastAsia="Times New Roman" w:cs="Times New Roman"/>
          <w:b/>
          <w:color w:val="000000"/>
          <w:sz w:val="24"/>
        </w:rPr>
        <w:t>Article 34 - Remuneration and conditions</w:t>
      </w:r>
    </w:p>
    <w:p>
      <w:pPr>
        <w:spacing w:after="0" w:line="240" w:lineRule="auto" w:before="0"/>
        <w:numPr>
          <w:ilvl w:val="0"/>
          <w:numId w:val="40"/>
        </w:numPr>
        <w:jc w:val="both"/>
      </w:pPr>
      <w:r>
        <w:rPr>
          <w:rFonts w:ascii="Times New Roman" w:hAnsi="Times New Roman" w:eastAsia="Times New Roman" w:cs="Times New Roman"/>
          <w:b w:val="0"/>
          <w:color w:val="000000"/>
          <w:sz w:val="24"/>
        </w:rPr>
        <w:t>Remuneration shall be determined through an independent public mechanism and paid by the Bank.</w:t>
      </w:r>
    </w:p>
    <w:p>
      <w:pPr>
        <w:spacing w:after="0" w:line="240" w:lineRule="auto" w:before="0"/>
        <w:numPr>
          <w:ilvl w:val="0"/>
          <w:numId w:val="40"/>
        </w:numPr>
        <w:jc w:val="both"/>
      </w:pPr>
      <w:r>
        <w:rPr>
          <w:rFonts w:ascii="Times New Roman" w:hAnsi="Times New Roman" w:eastAsia="Times New Roman" w:cs="Times New Roman"/>
          <w:b w:val="0"/>
          <w:color w:val="000000"/>
          <w:sz w:val="24"/>
        </w:rPr>
        <w:t>Remuneration or essential conditions may not be reduced to an officer's disadvantage during the term.</w:t>
      </w:r>
    </w:p>
    <w:p>
      <w:pPr>
        <w:spacing w:after="0" w:line="240" w:lineRule="auto" w:before="0"/>
        <w:numPr>
          <w:ilvl w:val="0"/>
          <w:numId w:val="40"/>
        </w:numPr>
        <w:jc w:val="both"/>
      </w:pPr>
      <w:r>
        <w:rPr>
          <w:rFonts w:ascii="Times New Roman" w:hAnsi="Times New Roman" w:eastAsia="Times New Roman" w:cs="Times New Roman"/>
          <w:b w:val="0"/>
          <w:color w:val="000000"/>
          <w:sz w:val="24"/>
        </w:rPr>
        <w:t>No remuneration may be linked to a particular policy rate, exchange rate, licensing decision, enforcement outcome or transfer of profit to Government.</w:t>
      </w:r>
    </w:p>
    <w:p>
      <w:pPr>
        <w:pStyle w:val="Heading2"/>
        <w:spacing w:before="240" w:after="40" w:line="240" w:lineRule="auto"/>
        <w:jc w:val="left"/>
        <w:keepNext/>
      </w:pPr>
      <w:r>
        <w:rPr>
          <w:rFonts w:ascii="Times New Roman" w:hAnsi="Times New Roman" w:eastAsia="Times New Roman" w:cs="Times New Roman"/>
          <w:b/>
          <w:color w:val="000000"/>
          <w:sz w:val="24"/>
        </w:rPr>
        <w:t>Article 35 - Meetings of Board</w:t>
      </w:r>
    </w:p>
    <w:p>
      <w:pPr>
        <w:spacing w:after="0" w:line="240" w:lineRule="auto" w:before="0"/>
        <w:numPr>
          <w:ilvl w:val="0"/>
          <w:numId w:val="41"/>
        </w:numPr>
        <w:jc w:val="both"/>
      </w:pPr>
      <w:r>
        <w:rPr>
          <w:rFonts w:ascii="Times New Roman" w:hAnsi="Times New Roman" w:eastAsia="Times New Roman" w:cs="Times New Roman"/>
          <w:b w:val="0"/>
          <w:color w:val="000000"/>
          <w:sz w:val="24"/>
        </w:rPr>
        <w:t>The Board shall meet at least quarterly and as often as necessary.</w:t>
      </w:r>
    </w:p>
    <w:p>
      <w:pPr>
        <w:spacing w:after="0" w:line="240" w:lineRule="auto" w:before="0"/>
        <w:numPr>
          <w:ilvl w:val="0"/>
          <w:numId w:val="41"/>
        </w:numPr>
        <w:jc w:val="both"/>
      </w:pPr>
      <w:r>
        <w:rPr>
          <w:rFonts w:ascii="Times New Roman" w:hAnsi="Times New Roman" w:eastAsia="Times New Roman" w:cs="Times New Roman"/>
          <w:b w:val="0"/>
          <w:color w:val="000000"/>
          <w:sz w:val="24"/>
        </w:rPr>
        <w:t>The Governor, three directors or the chair of the Audit and Risk Committee may request an urgent meeting.</w:t>
      </w:r>
    </w:p>
    <w:p>
      <w:pPr>
        <w:spacing w:after="0" w:line="240" w:lineRule="auto" w:before="0"/>
        <w:numPr>
          <w:ilvl w:val="0"/>
          <w:numId w:val="41"/>
        </w:numPr>
        <w:jc w:val="both"/>
      </w:pPr>
      <w:r>
        <w:rPr>
          <w:rFonts w:ascii="Times New Roman" w:hAnsi="Times New Roman" w:eastAsia="Times New Roman" w:cs="Times New Roman"/>
          <w:b w:val="0"/>
          <w:color w:val="000000"/>
          <w:sz w:val="24"/>
        </w:rPr>
        <w:t>Reasonable notice and an agenda shall be given except in a recorded emergency.</w:t>
      </w:r>
    </w:p>
    <w:p>
      <w:pPr>
        <w:pStyle w:val="Heading2"/>
        <w:spacing w:before="240" w:after="40" w:line="240" w:lineRule="auto"/>
        <w:jc w:val="left"/>
        <w:keepNext/>
      </w:pPr>
      <w:r>
        <w:rPr>
          <w:rFonts w:ascii="Times New Roman" w:hAnsi="Times New Roman" w:eastAsia="Times New Roman" w:cs="Times New Roman"/>
          <w:b/>
          <w:color w:val="000000"/>
          <w:sz w:val="24"/>
        </w:rPr>
        <w:t>Article 36 - Quorum and voting</w:t>
      </w:r>
    </w:p>
    <w:p>
      <w:pPr>
        <w:spacing w:after="0" w:line="240" w:lineRule="auto" w:before="0"/>
        <w:numPr>
          <w:ilvl w:val="0"/>
          <w:numId w:val="42"/>
        </w:numPr>
        <w:jc w:val="both"/>
      </w:pPr>
      <w:r>
        <w:rPr>
          <w:rFonts w:ascii="Times New Roman" w:hAnsi="Times New Roman" w:eastAsia="Times New Roman" w:cs="Times New Roman"/>
          <w:b w:val="0"/>
          <w:color w:val="000000"/>
          <w:sz w:val="24"/>
        </w:rPr>
        <w:t>Six directors constitute a quorum.</w:t>
      </w:r>
    </w:p>
    <w:p>
      <w:pPr>
        <w:spacing w:after="0" w:line="240" w:lineRule="auto" w:before="0"/>
        <w:numPr>
          <w:ilvl w:val="0"/>
          <w:numId w:val="42"/>
        </w:numPr>
        <w:jc w:val="both"/>
      </w:pPr>
      <w:r>
        <w:rPr>
          <w:rFonts w:ascii="Times New Roman" w:hAnsi="Times New Roman" w:eastAsia="Times New Roman" w:cs="Times New Roman"/>
          <w:b w:val="0"/>
          <w:color w:val="000000"/>
          <w:sz w:val="24"/>
        </w:rPr>
        <w:t>An ordinary decision requires a majority of members present and voting; the Governor has no casting vote.</w:t>
      </w:r>
    </w:p>
    <w:p>
      <w:pPr>
        <w:spacing w:after="0" w:line="240" w:lineRule="auto" w:before="0"/>
        <w:numPr>
          <w:ilvl w:val="0"/>
          <w:numId w:val="42"/>
        </w:numPr>
        <w:jc w:val="both"/>
      </w:pPr>
      <w:r>
        <w:rPr>
          <w:rFonts w:ascii="Times New Roman" w:hAnsi="Times New Roman" w:eastAsia="Times New Roman" w:cs="Times New Roman"/>
          <w:b w:val="0"/>
          <w:color w:val="000000"/>
          <w:sz w:val="24"/>
        </w:rPr>
        <w:t>A reserved decision in Schedule 3 requires at least six affirmative votes of the total membership.</w:t>
      </w:r>
    </w:p>
    <w:p>
      <w:pPr>
        <w:spacing w:after="0" w:line="240" w:lineRule="auto" w:before="0"/>
        <w:numPr>
          <w:ilvl w:val="0"/>
          <w:numId w:val="42"/>
        </w:numPr>
        <w:jc w:val="both"/>
      </w:pPr>
      <w:r>
        <w:rPr>
          <w:rFonts w:ascii="Times New Roman" w:hAnsi="Times New Roman" w:eastAsia="Times New Roman" w:cs="Times New Roman"/>
          <w:b w:val="0"/>
          <w:color w:val="000000"/>
          <w:sz w:val="24"/>
        </w:rPr>
        <w:t>A tied vote does not carry and competing reasons shall be recorded.</w:t>
      </w:r>
    </w:p>
    <w:p>
      <w:pPr>
        <w:pStyle w:val="Heading2"/>
        <w:spacing w:before="240" w:after="40" w:line="240" w:lineRule="auto"/>
        <w:jc w:val="left"/>
        <w:keepNext/>
      </w:pPr>
      <w:r>
        <w:rPr>
          <w:rFonts w:ascii="Times New Roman" w:hAnsi="Times New Roman" w:eastAsia="Times New Roman" w:cs="Times New Roman"/>
          <w:b/>
          <w:color w:val="000000"/>
          <w:sz w:val="24"/>
        </w:rPr>
        <w:t>Article 37 - Lead nonexecutive director</w:t>
      </w:r>
    </w:p>
    <w:p>
      <w:pPr>
        <w:spacing w:after="0" w:line="240" w:lineRule="auto" w:before="0"/>
        <w:numPr>
          <w:ilvl w:val="0"/>
          <w:numId w:val="43"/>
        </w:numPr>
        <w:jc w:val="both"/>
      </w:pPr>
      <w:r>
        <w:rPr>
          <w:rFonts w:ascii="Times New Roman" w:hAnsi="Times New Roman" w:eastAsia="Times New Roman" w:cs="Times New Roman"/>
          <w:b w:val="0"/>
          <w:color w:val="000000"/>
          <w:sz w:val="24"/>
        </w:rPr>
        <w:t>The nonexecutive directors shall elect a Lead Nonexecutive Director for a two-year term, renewable once within the director's term.</w:t>
      </w:r>
    </w:p>
    <w:p>
      <w:pPr>
        <w:spacing w:after="0" w:line="240" w:lineRule="auto" w:before="0"/>
        <w:numPr>
          <w:ilvl w:val="0"/>
          <w:numId w:val="43"/>
        </w:numPr>
        <w:jc w:val="both"/>
      </w:pPr>
      <w:r>
        <w:rPr>
          <w:rFonts w:ascii="Times New Roman" w:hAnsi="Times New Roman" w:eastAsia="Times New Roman" w:cs="Times New Roman"/>
          <w:b w:val="0"/>
          <w:color w:val="000000"/>
          <w:sz w:val="24"/>
        </w:rPr>
        <w:t>That director coordinates independent oversight, chairs meetings concerning Governor performance or conflicts and may convene nonexecutive sessions.</w:t>
      </w:r>
    </w:p>
    <w:p>
      <w:pPr>
        <w:pStyle w:val="Heading2"/>
        <w:spacing w:before="240" w:after="40" w:line="240" w:lineRule="auto"/>
        <w:jc w:val="left"/>
        <w:keepNext/>
      </w:pPr>
      <w:r>
        <w:rPr>
          <w:rFonts w:ascii="Times New Roman" w:hAnsi="Times New Roman" w:eastAsia="Times New Roman" w:cs="Times New Roman"/>
          <w:b/>
          <w:color w:val="000000"/>
          <w:sz w:val="24"/>
        </w:rPr>
        <w:t>Article 38 - Board committees</w:t>
      </w:r>
    </w:p>
    <w:p>
      <w:pPr>
        <w:spacing w:after="0" w:line="240" w:lineRule="auto" w:before="0"/>
        <w:numPr>
          <w:ilvl w:val="0"/>
          <w:numId w:val="44"/>
        </w:numPr>
        <w:jc w:val="both"/>
      </w:pPr>
      <w:r>
        <w:rPr>
          <w:rFonts w:ascii="Times New Roman" w:hAnsi="Times New Roman" w:eastAsia="Times New Roman" w:cs="Times New Roman"/>
          <w:b w:val="0"/>
          <w:color w:val="000000"/>
          <w:sz w:val="24"/>
        </w:rPr>
        <w:t>The Board shall establish Audit and Risk, Governance and Ethics, Remuneration, Technology and Cybersecurity, and other necessary committees.</w:t>
      </w:r>
    </w:p>
    <w:p>
      <w:pPr>
        <w:spacing w:after="0" w:line="240" w:lineRule="auto" w:before="0"/>
        <w:numPr>
          <w:ilvl w:val="0"/>
          <w:numId w:val="44"/>
        </w:numPr>
        <w:jc w:val="both"/>
      </w:pPr>
      <w:r>
        <w:rPr>
          <w:rFonts w:ascii="Times New Roman" w:hAnsi="Times New Roman" w:eastAsia="Times New Roman" w:cs="Times New Roman"/>
          <w:b w:val="0"/>
          <w:color w:val="000000"/>
          <w:sz w:val="24"/>
        </w:rPr>
        <w:t>The Audit and Risk Committee shall consist only of nonexecutive directors and be chaired by a person with accounting, audit or risk expertise.</w:t>
      </w:r>
    </w:p>
    <w:p>
      <w:pPr>
        <w:spacing w:after="0" w:line="240" w:lineRule="auto" w:before="0"/>
        <w:numPr>
          <w:ilvl w:val="0"/>
          <w:numId w:val="44"/>
        </w:numPr>
        <w:jc w:val="both"/>
      </w:pPr>
      <w:r>
        <w:rPr>
          <w:rFonts w:ascii="Times New Roman" w:hAnsi="Times New Roman" w:eastAsia="Times New Roman" w:cs="Times New Roman"/>
          <w:b w:val="0"/>
          <w:color w:val="000000"/>
          <w:sz w:val="24"/>
        </w:rPr>
        <w:t>Committees advise or exercise only powers lawfully delegated and shall keep records.</w:t>
      </w:r>
    </w:p>
    <w:p>
      <w:pPr>
        <w:pStyle w:val="Heading2"/>
        <w:spacing w:before="240" w:after="40" w:line="240" w:lineRule="auto"/>
        <w:jc w:val="left"/>
        <w:keepNext/>
      </w:pPr>
      <w:r>
        <w:rPr>
          <w:rFonts w:ascii="Times New Roman" w:hAnsi="Times New Roman" w:eastAsia="Times New Roman" w:cs="Times New Roman"/>
          <w:b/>
          <w:color w:val="000000"/>
          <w:sz w:val="24"/>
        </w:rPr>
        <w:t>Article 39 - Reasons and publication</w:t>
      </w:r>
    </w:p>
    <w:p>
      <w:pPr>
        <w:spacing w:after="0" w:line="240" w:lineRule="auto" w:before="0"/>
        <w:numPr>
          <w:ilvl w:val="0"/>
          <w:numId w:val="45"/>
        </w:numPr>
        <w:jc w:val="both"/>
      </w:pPr>
      <w:r>
        <w:rPr>
          <w:rFonts w:ascii="Times New Roman" w:hAnsi="Times New Roman" w:eastAsia="Times New Roman" w:cs="Times New Roman"/>
          <w:b w:val="0"/>
          <w:color w:val="000000"/>
          <w:sz w:val="24"/>
        </w:rPr>
        <w:t>A material Board decision shall identify its legal basis, relevant facts, reasoning, vote and dissent.</w:t>
      </w:r>
    </w:p>
    <w:p>
      <w:pPr>
        <w:spacing w:after="0" w:line="240" w:lineRule="auto" w:before="0"/>
        <w:numPr>
          <w:ilvl w:val="0"/>
          <w:numId w:val="45"/>
        </w:numPr>
        <w:jc w:val="both"/>
      </w:pPr>
      <w:r>
        <w:rPr>
          <w:rFonts w:ascii="Times New Roman" w:hAnsi="Times New Roman" w:eastAsia="Times New Roman" w:cs="Times New Roman"/>
          <w:b w:val="0"/>
          <w:color w:val="000000"/>
          <w:sz w:val="24"/>
        </w:rPr>
        <w:t>Decisions shall be published promptly unless temporary confidentiality is necessary for financial stability, supervision, market sensitivity, personal data or security.</w:t>
      </w:r>
    </w:p>
    <w:p>
      <w:pPr>
        <w:spacing w:after="0" w:line="240" w:lineRule="auto" w:before="0"/>
        <w:numPr>
          <w:ilvl w:val="0"/>
          <w:numId w:val="45"/>
        </w:numPr>
        <w:jc w:val="both"/>
      </w:pPr>
      <w:r>
        <w:rPr>
          <w:rFonts w:ascii="Times New Roman" w:hAnsi="Times New Roman" w:eastAsia="Times New Roman" w:cs="Times New Roman"/>
          <w:b w:val="0"/>
          <w:color w:val="000000"/>
          <w:sz w:val="24"/>
        </w:rPr>
        <w:t>A withheld decision shall be reviewed periodically and published when the lawful reason ends.</w:t>
      </w:r>
    </w:p>
    <w:p>
      <w:pPr>
        <w:pStyle w:val="Heading2"/>
        <w:spacing w:before="240" w:after="40" w:line="240" w:lineRule="auto"/>
        <w:jc w:val="left"/>
        <w:keepNext/>
      </w:pPr>
      <w:r>
        <w:rPr>
          <w:rFonts w:ascii="Times New Roman" w:hAnsi="Times New Roman" w:eastAsia="Times New Roman" w:cs="Times New Roman"/>
          <w:b/>
          <w:color w:val="000000"/>
          <w:sz w:val="24"/>
        </w:rPr>
        <w:t>Article 40 - Conflicts and recusals</w:t>
      </w:r>
    </w:p>
    <w:p>
      <w:pPr>
        <w:spacing w:after="0" w:line="240" w:lineRule="auto" w:before="0"/>
        <w:numPr>
          <w:ilvl w:val="0"/>
          <w:numId w:val="46"/>
        </w:numPr>
        <w:jc w:val="both"/>
      </w:pPr>
      <w:r>
        <w:rPr>
          <w:rFonts w:ascii="Times New Roman" w:hAnsi="Times New Roman" w:eastAsia="Times New Roman" w:cs="Times New Roman"/>
          <w:b w:val="0"/>
          <w:color w:val="000000"/>
          <w:sz w:val="24"/>
        </w:rPr>
        <w:t>A director shall disclose assets, liabilities, gifts, interests and close-family financial conflicts on appointment and annually.</w:t>
      </w:r>
    </w:p>
    <w:p>
      <w:pPr>
        <w:spacing w:after="0" w:line="240" w:lineRule="auto" w:before="0"/>
        <w:numPr>
          <w:ilvl w:val="0"/>
          <w:numId w:val="46"/>
        </w:numPr>
        <w:jc w:val="both"/>
      </w:pPr>
      <w:r>
        <w:rPr>
          <w:rFonts w:ascii="Times New Roman" w:hAnsi="Times New Roman" w:eastAsia="Times New Roman" w:cs="Times New Roman"/>
          <w:b w:val="0"/>
          <w:color w:val="000000"/>
          <w:sz w:val="24"/>
        </w:rPr>
        <w:t>A director shall recuse where an informed observer could reasonably apprehend bias; the recusal and reason shall be recorded.</w:t>
      </w:r>
    </w:p>
    <w:p>
      <w:pPr>
        <w:spacing w:after="0" w:line="240" w:lineRule="auto" w:before="0"/>
        <w:numPr>
          <w:ilvl w:val="0"/>
          <w:numId w:val="46"/>
        </w:numPr>
        <w:jc w:val="both"/>
      </w:pPr>
      <w:r>
        <w:rPr>
          <w:rFonts w:ascii="Times New Roman" w:hAnsi="Times New Roman" w:eastAsia="Times New Roman" w:cs="Times New Roman"/>
          <w:b w:val="0"/>
          <w:color w:val="000000"/>
          <w:sz w:val="24"/>
        </w:rPr>
        <w:t>A director shall not hold, trade or direct investments in regulated institutions except through a diversified blind arrangement approved by the Ethics Committee.</w:t>
      </w:r>
    </w:p>
    <w:p>
      <w:pPr>
        <w:pStyle w:val="Heading2"/>
        <w:spacing w:before="240" w:after="40" w:line="240" w:lineRule="auto"/>
        <w:jc w:val="left"/>
        <w:keepNext/>
      </w:pPr>
      <w:r>
        <w:rPr>
          <w:rFonts w:ascii="Times New Roman" w:hAnsi="Times New Roman" w:eastAsia="Times New Roman" w:cs="Times New Roman"/>
          <w:b/>
          <w:color w:val="000000"/>
          <w:sz w:val="24"/>
        </w:rPr>
        <w:t>Article 41 - Post-service restrictions</w:t>
      </w:r>
    </w:p>
    <w:p>
      <w:pPr>
        <w:spacing w:after="0" w:line="240" w:lineRule="auto" w:before="0"/>
        <w:numPr>
          <w:ilvl w:val="0"/>
          <w:numId w:val="47"/>
        </w:numPr>
        <w:jc w:val="both"/>
      </w:pPr>
      <w:r>
        <w:rPr>
          <w:rFonts w:ascii="Times New Roman" w:hAnsi="Times New Roman" w:eastAsia="Times New Roman" w:cs="Times New Roman"/>
          <w:b w:val="0"/>
          <w:color w:val="000000"/>
          <w:sz w:val="24"/>
        </w:rPr>
        <w:t>For two years after service, the Governor, a Deputy Governor or a director may not accept employment, directorship or paid representation before the Bank from an institution materially supervised during the final two years of service without independent ethics clearance.</w:t>
      </w:r>
    </w:p>
    <w:p>
      <w:pPr>
        <w:spacing w:after="0" w:line="240" w:lineRule="auto" w:before="0"/>
        <w:numPr>
          <w:ilvl w:val="0"/>
          <w:numId w:val="47"/>
        </w:numPr>
        <w:jc w:val="both"/>
      </w:pPr>
      <w:r>
        <w:rPr>
          <w:rFonts w:ascii="Times New Roman" w:hAnsi="Times New Roman" w:eastAsia="Times New Roman" w:cs="Times New Roman"/>
          <w:b w:val="0"/>
          <w:color w:val="000000"/>
          <w:sz w:val="24"/>
        </w:rPr>
        <w:t>Confidential information and market-sensitive knowledge may never be used for private advantage.</w:t>
      </w:r>
    </w:p>
    <w:p>
      <w:pPr>
        <w:pStyle w:val="Heading2"/>
        <w:spacing w:before="240" w:after="40" w:line="240" w:lineRule="auto"/>
        <w:jc w:val="left"/>
        <w:keepNext/>
      </w:pPr>
      <w:r>
        <w:rPr>
          <w:rFonts w:ascii="Times New Roman" w:hAnsi="Times New Roman" w:eastAsia="Times New Roman" w:cs="Times New Roman"/>
          <w:b/>
          <w:color w:val="000000"/>
          <w:sz w:val="24"/>
        </w:rPr>
        <w:t>Article 42 - Governor's executive functions</w:t>
      </w:r>
    </w:p>
    <w:p>
      <w:pPr>
        <w:spacing w:after="0" w:line="240" w:lineRule="auto" w:before="0"/>
        <w:numPr>
          <w:ilvl w:val="0"/>
          <w:numId w:val="48"/>
        </w:numPr>
        <w:jc w:val="both"/>
      </w:pPr>
      <w:r>
        <w:rPr>
          <w:rFonts w:ascii="Times New Roman" w:hAnsi="Times New Roman" w:eastAsia="Times New Roman" w:cs="Times New Roman"/>
          <w:b w:val="0"/>
          <w:color w:val="000000"/>
          <w:sz w:val="24"/>
        </w:rPr>
        <w:t>Serve as chief executive, legal representative and principal spokesperson of the Bank.</w:t>
      </w:r>
    </w:p>
    <w:p>
      <w:pPr>
        <w:spacing w:after="0" w:line="240" w:lineRule="auto" w:before="0"/>
        <w:numPr>
          <w:ilvl w:val="0"/>
          <w:numId w:val="48"/>
        </w:numPr>
        <w:jc w:val="both"/>
      </w:pPr>
      <w:r>
        <w:rPr>
          <w:rFonts w:ascii="Times New Roman" w:hAnsi="Times New Roman" w:eastAsia="Times New Roman" w:cs="Times New Roman"/>
          <w:b w:val="0"/>
          <w:color w:val="000000"/>
          <w:sz w:val="24"/>
        </w:rPr>
        <w:t>Implement Board and MPC decisions, manage staff and ensure accurate information reaches governing bodies.</w:t>
      </w:r>
    </w:p>
    <w:p>
      <w:pPr>
        <w:spacing w:after="0" w:line="240" w:lineRule="auto" w:before="0"/>
        <w:numPr>
          <w:ilvl w:val="0"/>
          <w:numId w:val="48"/>
        </w:numPr>
        <w:jc w:val="both"/>
      </w:pPr>
      <w:r>
        <w:rPr>
          <w:rFonts w:ascii="Times New Roman" w:hAnsi="Times New Roman" w:eastAsia="Times New Roman" w:cs="Times New Roman"/>
          <w:b w:val="0"/>
          <w:color w:val="000000"/>
          <w:sz w:val="24"/>
        </w:rPr>
        <w:t>The Governor may not override, conceal or delay a lawful collective decision.</w:t>
      </w:r>
    </w:p>
    <w:p>
      <w:pPr>
        <w:pStyle w:val="Heading2"/>
        <w:spacing w:before="240" w:after="40" w:line="240" w:lineRule="auto"/>
        <w:jc w:val="left"/>
        <w:keepNext/>
      </w:pPr>
      <w:r>
        <w:rPr>
          <w:rFonts w:ascii="Times New Roman" w:hAnsi="Times New Roman" w:eastAsia="Times New Roman" w:cs="Times New Roman"/>
          <w:b/>
          <w:color w:val="000000"/>
          <w:sz w:val="24"/>
        </w:rPr>
        <w:t>Article 43 - Delegation</w:t>
      </w:r>
    </w:p>
    <w:p>
      <w:pPr>
        <w:spacing w:after="0" w:line="240" w:lineRule="auto" w:before="0"/>
        <w:numPr>
          <w:ilvl w:val="0"/>
          <w:numId w:val="49"/>
        </w:numPr>
        <w:jc w:val="both"/>
      </w:pPr>
      <w:r>
        <w:rPr>
          <w:rFonts w:ascii="Times New Roman" w:hAnsi="Times New Roman" w:eastAsia="Times New Roman" w:cs="Times New Roman"/>
          <w:b w:val="0"/>
          <w:color w:val="000000"/>
          <w:sz w:val="24"/>
        </w:rPr>
        <w:t>A non-reserved power may be delegated in writing with scope, duration, conditions and review stated.</w:t>
      </w:r>
    </w:p>
    <w:p>
      <w:pPr>
        <w:spacing w:after="0" w:line="240" w:lineRule="auto" w:before="0"/>
        <w:numPr>
          <w:ilvl w:val="0"/>
          <w:numId w:val="49"/>
        </w:numPr>
        <w:jc w:val="both"/>
      </w:pPr>
      <w:r>
        <w:rPr>
          <w:rFonts w:ascii="Times New Roman" w:hAnsi="Times New Roman" w:eastAsia="Times New Roman" w:cs="Times New Roman"/>
          <w:b w:val="0"/>
          <w:color w:val="000000"/>
          <w:sz w:val="24"/>
        </w:rPr>
        <w:t>Delegation does not remove accountability and may not authorise a delegate to subdelegate without express permission.</w:t>
      </w:r>
    </w:p>
    <w:p>
      <w:pPr>
        <w:pStyle w:val="Heading1"/>
        <w:spacing w:before="240" w:after="60" w:line="240" w:lineRule="auto"/>
        <w:jc w:val="center"/>
        <w:keepNext/>
      </w:pPr>
      <w:r>
        <w:rPr>
          <w:rFonts w:ascii="Times New Roman" w:hAnsi="Times New Roman" w:eastAsia="Times New Roman" w:cs="Times New Roman"/>
          <w:b/>
          <w:color w:val="000000"/>
          <w:sz w:val="28"/>
        </w:rPr>
        <w:t>PART IV</w:t>
      </w:r>
    </w:p>
    <w:p>
      <w:pPr>
        <w:spacing w:after="160" w:line="240" w:lineRule="auto" w:before="0"/>
        <w:jc w:val="center"/>
        <w:keepNext/>
      </w:pPr>
      <w:r>
        <w:rPr>
          <w:rFonts w:ascii="Times New Roman" w:hAnsi="Times New Roman" w:eastAsia="Times New Roman" w:cs="Times New Roman"/>
          <w:b/>
          <w:color w:val="000000"/>
          <w:sz w:val="28"/>
        </w:rPr>
        <w:t>CAPITAL, PROPERTY, INCOME AND FINANCIAL AUTONOMY</w:t>
      </w:r>
    </w:p>
    <w:p>
      <w:pPr>
        <w:pStyle w:val="Heading2"/>
        <w:spacing w:before="240" w:after="40" w:line="240" w:lineRule="auto"/>
        <w:jc w:val="left"/>
        <w:keepNext/>
      </w:pPr>
      <w:r>
        <w:rPr>
          <w:rFonts w:ascii="Times New Roman" w:hAnsi="Times New Roman" w:eastAsia="Times New Roman" w:cs="Times New Roman"/>
          <w:b/>
          <w:color w:val="000000"/>
          <w:sz w:val="24"/>
        </w:rPr>
        <w:t>Article 44 - Ownership</w:t>
      </w:r>
    </w:p>
    <w:p>
      <w:pPr>
        <w:spacing w:after="0" w:line="240" w:lineRule="auto" w:before="0"/>
        <w:numPr>
          <w:ilvl w:val="0"/>
          <w:numId w:val="50"/>
        </w:numPr>
        <w:jc w:val="both"/>
      </w:pPr>
      <w:r>
        <w:rPr>
          <w:rFonts w:ascii="Times New Roman" w:hAnsi="Times New Roman" w:eastAsia="Times New Roman" w:cs="Times New Roman"/>
          <w:b w:val="0"/>
          <w:color w:val="000000"/>
          <w:sz w:val="24"/>
        </w:rPr>
        <w:t>The Bank is wholly owned by the State on behalf of the people of Eritrea.</w:t>
      </w:r>
    </w:p>
    <w:p>
      <w:pPr>
        <w:spacing w:after="0" w:line="240" w:lineRule="auto" w:before="0"/>
        <w:numPr>
          <w:ilvl w:val="0"/>
          <w:numId w:val="50"/>
        </w:numPr>
        <w:jc w:val="both"/>
      </w:pPr>
      <w:r>
        <w:rPr>
          <w:rFonts w:ascii="Times New Roman" w:hAnsi="Times New Roman" w:eastAsia="Times New Roman" w:cs="Times New Roman"/>
          <w:b w:val="0"/>
          <w:color w:val="000000"/>
          <w:sz w:val="24"/>
        </w:rPr>
        <w:t>Its capital is not transferable, pledgeable or available for private ownership.</w:t>
      </w:r>
    </w:p>
    <w:p>
      <w:pPr>
        <w:spacing w:after="0" w:line="240" w:lineRule="auto" w:before="0"/>
        <w:numPr>
          <w:ilvl w:val="0"/>
          <w:numId w:val="50"/>
        </w:numPr>
        <w:jc w:val="both"/>
      </w:pPr>
      <w:r>
        <w:rPr>
          <w:rFonts w:ascii="Times New Roman" w:hAnsi="Times New Roman" w:eastAsia="Times New Roman" w:cs="Times New Roman"/>
          <w:b w:val="0"/>
          <w:color w:val="000000"/>
          <w:sz w:val="24"/>
        </w:rPr>
        <w:t>State ownership does not create a right of direction or access to reserves outside law.</w:t>
      </w:r>
    </w:p>
    <w:p>
      <w:pPr>
        <w:pStyle w:val="Heading2"/>
        <w:spacing w:before="240" w:after="40" w:line="240" w:lineRule="auto"/>
        <w:jc w:val="left"/>
        <w:keepNext/>
      </w:pPr>
      <w:r>
        <w:rPr>
          <w:rFonts w:ascii="Times New Roman" w:hAnsi="Times New Roman" w:eastAsia="Times New Roman" w:cs="Times New Roman"/>
          <w:b/>
          <w:color w:val="000000"/>
          <w:sz w:val="24"/>
        </w:rPr>
        <w:t>Article 45 - Capital</w:t>
      </w:r>
    </w:p>
    <w:p>
      <w:pPr>
        <w:spacing w:after="0" w:line="240" w:lineRule="auto" w:before="0"/>
        <w:numPr>
          <w:ilvl w:val="0"/>
          <w:numId w:val="51"/>
        </w:numPr>
        <w:jc w:val="both"/>
      </w:pPr>
      <w:r>
        <w:rPr>
          <w:rFonts w:ascii="Times New Roman" w:hAnsi="Times New Roman" w:eastAsia="Times New Roman" w:cs="Times New Roman"/>
          <w:b w:val="0"/>
          <w:color w:val="000000"/>
          <w:sz w:val="24"/>
        </w:rPr>
        <w:t>The Bank shall maintain capital adequate to its monetary, financial and operational risks under a Board-approved framework.</w:t>
      </w:r>
    </w:p>
    <w:p>
      <w:pPr>
        <w:spacing w:after="0" w:line="240" w:lineRule="auto" w:before="0"/>
        <w:numPr>
          <w:ilvl w:val="0"/>
          <w:numId w:val="51"/>
        </w:numPr>
        <w:jc w:val="both"/>
      </w:pPr>
      <w:r>
        <w:rPr>
          <w:rFonts w:ascii="Times New Roman" w:hAnsi="Times New Roman" w:eastAsia="Times New Roman" w:cs="Times New Roman"/>
          <w:b w:val="0"/>
          <w:color w:val="000000"/>
          <w:sz w:val="24"/>
        </w:rPr>
        <w:t>Initial paid-up capital shall be appropriated by the National Assembly after receiving the Bank's assessment.</w:t>
      </w:r>
    </w:p>
    <w:p>
      <w:pPr>
        <w:spacing w:after="0" w:line="240" w:lineRule="auto" w:before="0"/>
        <w:numPr>
          <w:ilvl w:val="0"/>
          <w:numId w:val="51"/>
        </w:numPr>
        <w:jc w:val="both"/>
      </w:pPr>
      <w:r>
        <w:rPr>
          <w:rFonts w:ascii="Times New Roman" w:hAnsi="Times New Roman" w:eastAsia="Times New Roman" w:cs="Times New Roman"/>
          <w:b w:val="0"/>
          <w:color w:val="000000"/>
          <w:sz w:val="24"/>
        </w:rPr>
        <w:t>A statutory capital target may be revised by law on a published Bank recommendation.</w:t>
      </w:r>
    </w:p>
    <w:p>
      <w:pPr>
        <w:pStyle w:val="Heading2"/>
        <w:spacing w:before="240" w:after="40" w:line="240" w:lineRule="auto"/>
        <w:jc w:val="left"/>
        <w:keepNext/>
      </w:pPr>
      <w:r>
        <w:rPr>
          <w:rFonts w:ascii="Times New Roman" w:hAnsi="Times New Roman" w:eastAsia="Times New Roman" w:cs="Times New Roman"/>
          <w:b/>
          <w:color w:val="000000"/>
          <w:sz w:val="24"/>
        </w:rPr>
        <w:t>Article 46 - Recapitalisation</w:t>
      </w:r>
    </w:p>
    <w:p>
      <w:pPr>
        <w:spacing w:after="0" w:line="240" w:lineRule="auto" w:before="0"/>
        <w:numPr>
          <w:ilvl w:val="0"/>
          <w:numId w:val="52"/>
        </w:numPr>
        <w:jc w:val="both"/>
      </w:pPr>
      <w:r>
        <w:rPr>
          <w:rFonts w:ascii="Times New Roman" w:hAnsi="Times New Roman" w:eastAsia="Times New Roman" w:cs="Times New Roman"/>
          <w:b w:val="0"/>
          <w:color w:val="000000"/>
          <w:sz w:val="24"/>
        </w:rPr>
        <w:t>If audited net equity falls below the statutory target, the Bank shall submit a time-bound recapitalisation plan to the Minister responsible for finance and the National Assembly.</w:t>
      </w:r>
    </w:p>
    <w:p>
      <w:pPr>
        <w:spacing w:after="0" w:line="240" w:lineRule="auto" w:before="0"/>
        <w:numPr>
          <w:ilvl w:val="0"/>
          <w:numId w:val="52"/>
        </w:numPr>
        <w:jc w:val="both"/>
      </w:pPr>
      <w:r>
        <w:rPr>
          <w:rFonts w:ascii="Times New Roman" w:hAnsi="Times New Roman" w:eastAsia="Times New Roman" w:cs="Times New Roman"/>
          <w:b w:val="0"/>
          <w:color w:val="000000"/>
          <w:sz w:val="24"/>
        </w:rPr>
        <w:t>Recapitalisation shall use an appropriation or market-consistent interest-bearing government instrument and shall not be financed by creation of central-bank money for Government.</w:t>
      </w:r>
    </w:p>
    <w:p>
      <w:pPr>
        <w:spacing w:after="0" w:line="240" w:lineRule="auto" w:before="0"/>
        <w:numPr>
          <w:ilvl w:val="0"/>
          <w:numId w:val="52"/>
        </w:numPr>
        <w:jc w:val="both"/>
      </w:pPr>
      <w:r>
        <w:rPr>
          <w:rFonts w:ascii="Times New Roman" w:hAnsi="Times New Roman" w:eastAsia="Times New Roman" w:cs="Times New Roman"/>
          <w:b w:val="0"/>
          <w:color w:val="000000"/>
          <w:sz w:val="24"/>
        </w:rPr>
        <w:t>Failure to recapitalise shall be reported publicly and may be challenged to protect Bank independence.</w:t>
      </w:r>
    </w:p>
    <w:p>
      <w:pPr>
        <w:pStyle w:val="Heading2"/>
        <w:spacing w:before="240" w:after="40" w:line="240" w:lineRule="auto"/>
        <w:jc w:val="left"/>
        <w:keepNext/>
      </w:pPr>
      <w:r>
        <w:rPr>
          <w:rFonts w:ascii="Times New Roman" w:hAnsi="Times New Roman" w:eastAsia="Times New Roman" w:cs="Times New Roman"/>
          <w:b/>
          <w:color w:val="000000"/>
          <w:sz w:val="24"/>
        </w:rPr>
        <w:t>Article 47 - Budget</w:t>
      </w:r>
    </w:p>
    <w:p>
      <w:pPr>
        <w:spacing w:after="0" w:line="240" w:lineRule="auto" w:before="0"/>
        <w:numPr>
          <w:ilvl w:val="0"/>
          <w:numId w:val="53"/>
        </w:numPr>
        <w:jc w:val="both"/>
      </w:pPr>
      <w:r>
        <w:rPr>
          <w:rFonts w:ascii="Times New Roman" w:hAnsi="Times New Roman" w:eastAsia="Times New Roman" w:cs="Times New Roman"/>
          <w:b w:val="0"/>
          <w:color w:val="000000"/>
          <w:sz w:val="24"/>
        </w:rPr>
        <w:t>The Board approves the Bank's annual and multi-year budgets based on statutory functions, efficiency and risk.</w:t>
      </w:r>
    </w:p>
    <w:p>
      <w:pPr>
        <w:spacing w:after="0" w:line="240" w:lineRule="auto" w:before="0"/>
        <w:numPr>
          <w:ilvl w:val="0"/>
          <w:numId w:val="53"/>
        </w:numPr>
        <w:jc w:val="both"/>
      </w:pPr>
      <w:r>
        <w:rPr>
          <w:rFonts w:ascii="Times New Roman" w:hAnsi="Times New Roman" w:eastAsia="Times New Roman" w:cs="Times New Roman"/>
          <w:b w:val="0"/>
          <w:color w:val="000000"/>
          <w:sz w:val="24"/>
        </w:rPr>
        <w:t>The Bank finances ordinary operations from lawful income and is not dependent on annual executive appropriation.</w:t>
      </w:r>
    </w:p>
    <w:p>
      <w:pPr>
        <w:spacing w:after="0" w:line="240" w:lineRule="auto" w:before="0"/>
        <w:numPr>
          <w:ilvl w:val="0"/>
          <w:numId w:val="53"/>
        </w:numPr>
        <w:jc w:val="both"/>
      </w:pPr>
      <w:r>
        <w:rPr>
          <w:rFonts w:ascii="Times New Roman" w:hAnsi="Times New Roman" w:eastAsia="Times New Roman" w:cs="Times New Roman"/>
          <w:b w:val="0"/>
          <w:color w:val="000000"/>
          <w:sz w:val="24"/>
        </w:rPr>
        <w:t>The budget, execution and material variances shall be published in aggregate and audited.</w:t>
      </w:r>
    </w:p>
    <w:p>
      <w:pPr>
        <w:pStyle w:val="Heading2"/>
        <w:spacing w:before="240" w:after="40" w:line="240" w:lineRule="auto"/>
        <w:jc w:val="left"/>
        <w:keepNext/>
      </w:pPr>
      <w:r>
        <w:rPr>
          <w:rFonts w:ascii="Times New Roman" w:hAnsi="Times New Roman" w:eastAsia="Times New Roman" w:cs="Times New Roman"/>
          <w:b/>
          <w:color w:val="000000"/>
          <w:sz w:val="24"/>
        </w:rPr>
        <w:t>Article 48 - Net profit</w:t>
      </w:r>
    </w:p>
    <w:p>
      <w:pPr>
        <w:spacing w:after="0" w:line="240" w:lineRule="auto" w:before="0"/>
        <w:numPr>
          <w:ilvl w:val="0"/>
          <w:numId w:val="54"/>
        </w:numPr>
        <w:jc w:val="both"/>
      </w:pPr>
      <w:r>
        <w:rPr>
          <w:rFonts w:ascii="Times New Roman" w:hAnsi="Times New Roman" w:eastAsia="Times New Roman" w:cs="Times New Roman"/>
          <w:b w:val="0"/>
          <w:color w:val="000000"/>
          <w:sz w:val="24"/>
        </w:rPr>
        <w:t>Net profit shall be determined under recognised accounting standards after provisions, unrealised valuation treatment and necessary reserves.</w:t>
      </w:r>
    </w:p>
    <w:p>
      <w:pPr>
        <w:spacing w:after="0" w:line="240" w:lineRule="auto" w:before="0"/>
        <w:numPr>
          <w:ilvl w:val="0"/>
          <w:numId w:val="54"/>
        </w:numPr>
        <w:jc w:val="both"/>
      </w:pPr>
      <w:r>
        <w:rPr>
          <w:rFonts w:ascii="Times New Roman" w:hAnsi="Times New Roman" w:eastAsia="Times New Roman" w:cs="Times New Roman"/>
          <w:b w:val="0"/>
          <w:color w:val="000000"/>
          <w:sz w:val="24"/>
        </w:rPr>
        <w:t>Profit shall first restore capital and general reserves to the statutory target; the distributable remainder shall be transferred to the Treasury and recorded in the national budget.</w:t>
      </w:r>
    </w:p>
    <w:p>
      <w:pPr>
        <w:spacing w:after="0" w:line="240" w:lineRule="auto" w:before="0"/>
        <w:numPr>
          <w:ilvl w:val="0"/>
          <w:numId w:val="54"/>
        </w:numPr>
        <w:jc w:val="both"/>
      </w:pPr>
      <w:r>
        <w:rPr>
          <w:rFonts w:ascii="Times New Roman" w:hAnsi="Times New Roman" w:eastAsia="Times New Roman" w:cs="Times New Roman"/>
          <w:b w:val="0"/>
          <w:color w:val="000000"/>
          <w:sz w:val="24"/>
        </w:rPr>
        <w:t>No interim or politically directed distribution is permitted.</w:t>
      </w:r>
    </w:p>
    <w:p>
      <w:pPr>
        <w:pStyle w:val="Heading2"/>
        <w:spacing w:before="240" w:after="40" w:line="240" w:lineRule="auto"/>
        <w:jc w:val="left"/>
        <w:keepNext/>
      </w:pPr>
      <w:r>
        <w:rPr>
          <w:rFonts w:ascii="Times New Roman" w:hAnsi="Times New Roman" w:eastAsia="Times New Roman" w:cs="Times New Roman"/>
          <w:b/>
          <w:color w:val="000000"/>
          <w:sz w:val="24"/>
        </w:rPr>
        <w:t>Article 49 - Losses and unrealised gains</w:t>
      </w:r>
    </w:p>
    <w:p>
      <w:pPr>
        <w:spacing w:after="0" w:line="240" w:lineRule="auto" w:before="0"/>
        <w:numPr>
          <w:ilvl w:val="0"/>
          <w:numId w:val="55"/>
        </w:numPr>
        <w:jc w:val="both"/>
      </w:pPr>
      <w:r>
        <w:rPr>
          <w:rFonts w:ascii="Times New Roman" w:hAnsi="Times New Roman" w:eastAsia="Times New Roman" w:cs="Times New Roman"/>
          <w:b w:val="0"/>
          <w:color w:val="000000"/>
          <w:sz w:val="24"/>
        </w:rPr>
        <w:t>A valuation loss does not by itself impair legal capacity or require immediate monetary financing.</w:t>
      </w:r>
    </w:p>
    <w:p>
      <w:pPr>
        <w:spacing w:after="0" w:line="240" w:lineRule="auto" w:before="0"/>
        <w:numPr>
          <w:ilvl w:val="0"/>
          <w:numId w:val="55"/>
        </w:numPr>
        <w:jc w:val="both"/>
      </w:pPr>
      <w:r>
        <w:rPr>
          <w:rFonts w:ascii="Times New Roman" w:hAnsi="Times New Roman" w:eastAsia="Times New Roman" w:cs="Times New Roman"/>
          <w:b w:val="0"/>
          <w:color w:val="000000"/>
          <w:sz w:val="24"/>
        </w:rPr>
        <w:t>Unrealised foreign-exchange or gold revaluation gains shall not be distributed as ordinary profit.</w:t>
      </w:r>
    </w:p>
    <w:p>
      <w:pPr>
        <w:spacing w:after="0" w:line="240" w:lineRule="auto" w:before="0"/>
        <w:numPr>
          <w:ilvl w:val="0"/>
          <w:numId w:val="55"/>
        </w:numPr>
        <w:jc w:val="both"/>
      </w:pPr>
      <w:r>
        <w:rPr>
          <w:rFonts w:ascii="Times New Roman" w:hAnsi="Times New Roman" w:eastAsia="Times New Roman" w:cs="Times New Roman"/>
          <w:b w:val="0"/>
          <w:color w:val="000000"/>
          <w:sz w:val="24"/>
        </w:rPr>
        <w:t>Accounting treatment shall be transparent and independently audited.</w:t>
      </w:r>
    </w:p>
    <w:p>
      <w:pPr>
        <w:pStyle w:val="Heading2"/>
        <w:spacing w:before="240" w:after="40" w:line="240" w:lineRule="auto"/>
        <w:jc w:val="left"/>
        <w:keepNext/>
      </w:pPr>
      <w:r>
        <w:rPr>
          <w:rFonts w:ascii="Times New Roman" w:hAnsi="Times New Roman" w:eastAsia="Times New Roman" w:cs="Times New Roman"/>
          <w:b/>
          <w:color w:val="000000"/>
          <w:sz w:val="24"/>
        </w:rPr>
        <w:t>Article 50 - Prohibited commercial activity</w:t>
      </w:r>
    </w:p>
    <w:p>
      <w:pPr>
        <w:spacing w:after="0" w:line="240" w:lineRule="auto" w:before="0"/>
        <w:numPr>
          <w:ilvl w:val="0"/>
          <w:numId w:val="56"/>
        </w:numPr>
        <w:jc w:val="both"/>
      </w:pPr>
      <w:r>
        <w:rPr>
          <w:rFonts w:ascii="Times New Roman" w:hAnsi="Times New Roman" w:eastAsia="Times New Roman" w:cs="Times New Roman"/>
          <w:b w:val="0"/>
          <w:color w:val="000000"/>
          <w:sz w:val="24"/>
        </w:rPr>
        <w:t>The Bank shall not take retail deposits, make ordinary commercial loans, own a controlling interest in a private enterprise or compete with regulated institutions except as necessary for central-bank operations.</w:t>
      </w:r>
    </w:p>
    <w:p>
      <w:pPr>
        <w:spacing w:after="0" w:line="240" w:lineRule="auto" w:before="0"/>
        <w:numPr>
          <w:ilvl w:val="0"/>
          <w:numId w:val="56"/>
        </w:numPr>
        <w:jc w:val="both"/>
      </w:pPr>
      <w:r>
        <w:rPr>
          <w:rFonts w:ascii="Times New Roman" w:hAnsi="Times New Roman" w:eastAsia="Times New Roman" w:cs="Times New Roman"/>
          <w:b w:val="0"/>
          <w:color w:val="000000"/>
          <w:sz w:val="24"/>
        </w:rPr>
        <w:t>A legacy commercial holding shall be disclosed and divested under a Board-approved transition plan.</w:t>
      </w:r>
    </w:p>
    <w:p>
      <w:pPr>
        <w:pStyle w:val="Heading2"/>
        <w:spacing w:before="240" w:after="40" w:line="240" w:lineRule="auto"/>
        <w:jc w:val="left"/>
        <w:keepNext/>
      </w:pPr>
      <w:r>
        <w:rPr>
          <w:rFonts w:ascii="Times New Roman" w:hAnsi="Times New Roman" w:eastAsia="Times New Roman" w:cs="Times New Roman"/>
          <w:b/>
          <w:color w:val="000000"/>
          <w:sz w:val="24"/>
        </w:rPr>
        <w:t>Article 51 - Procurement</w:t>
      </w:r>
    </w:p>
    <w:p>
      <w:pPr>
        <w:spacing w:after="0" w:line="240" w:lineRule="auto" w:before="0"/>
        <w:numPr>
          <w:ilvl w:val="0"/>
          <w:numId w:val="57"/>
        </w:numPr>
        <w:jc w:val="both"/>
      </w:pPr>
      <w:r>
        <w:rPr>
          <w:rFonts w:ascii="Times New Roman" w:hAnsi="Times New Roman" w:eastAsia="Times New Roman" w:cs="Times New Roman"/>
          <w:b w:val="0"/>
          <w:color w:val="000000"/>
          <w:sz w:val="24"/>
        </w:rPr>
        <w:t>Procurement shall be competitive, transparent, conflict-controlled, secure and independently auditable.</w:t>
      </w:r>
    </w:p>
    <w:p>
      <w:pPr>
        <w:spacing w:after="0" w:line="240" w:lineRule="auto" w:before="0"/>
        <w:numPr>
          <w:ilvl w:val="0"/>
          <w:numId w:val="57"/>
        </w:numPr>
        <w:jc w:val="both"/>
      </w:pPr>
      <w:r>
        <w:rPr>
          <w:rFonts w:ascii="Times New Roman" w:hAnsi="Times New Roman" w:eastAsia="Times New Roman" w:cs="Times New Roman"/>
          <w:b w:val="0"/>
          <w:color w:val="000000"/>
          <w:sz w:val="24"/>
        </w:rPr>
        <w:t>Currency, reserve, cybersecurity and crisis procurement may use protected procedures, but beneficial ownership, value, justification and audit shall be disclosed when risk permits.</w:t>
      </w:r>
    </w:p>
    <w:p>
      <w:pPr>
        <w:pStyle w:val="Heading2"/>
        <w:spacing w:before="240" w:after="40" w:line="240" w:lineRule="auto"/>
        <w:jc w:val="left"/>
        <w:keepNext/>
      </w:pPr>
      <w:r>
        <w:rPr>
          <w:rFonts w:ascii="Times New Roman" w:hAnsi="Times New Roman" w:eastAsia="Times New Roman" w:cs="Times New Roman"/>
          <w:b/>
          <w:color w:val="000000"/>
          <w:sz w:val="24"/>
        </w:rPr>
        <w:t>Article 52 - Protection of assets</w:t>
      </w:r>
    </w:p>
    <w:p>
      <w:pPr>
        <w:spacing w:after="0" w:line="240" w:lineRule="auto" w:before="0"/>
        <w:numPr>
          <w:ilvl w:val="0"/>
          <w:numId w:val="58"/>
        </w:numPr>
        <w:jc w:val="both"/>
      </w:pPr>
      <w:r>
        <w:rPr>
          <w:rFonts w:ascii="Times New Roman" w:hAnsi="Times New Roman" w:eastAsia="Times New Roman" w:cs="Times New Roman"/>
          <w:b w:val="0"/>
          <w:color w:val="000000"/>
          <w:sz w:val="24"/>
        </w:rPr>
        <w:t>Bank assets used for monetary policy, reserves, settlement or currency operations are immune from prejudgment attachment except by final court order consistent with central-bank functions.</w:t>
      </w:r>
    </w:p>
    <w:p>
      <w:pPr>
        <w:spacing w:after="0" w:line="240" w:lineRule="auto" w:before="0"/>
        <w:numPr>
          <w:ilvl w:val="0"/>
          <w:numId w:val="58"/>
        </w:numPr>
        <w:jc w:val="both"/>
      </w:pPr>
      <w:r>
        <w:rPr>
          <w:rFonts w:ascii="Times New Roman" w:hAnsi="Times New Roman" w:eastAsia="Times New Roman" w:cs="Times New Roman"/>
          <w:b w:val="0"/>
          <w:color w:val="000000"/>
          <w:sz w:val="24"/>
        </w:rPr>
        <w:t>Immunity does not bar lawful claims, audit or enforcement against non-protected commercial assets.</w:t>
      </w:r>
    </w:p>
    <w:p>
      <w:pPr>
        <w:pStyle w:val="Heading1"/>
        <w:spacing w:before="240" w:after="60" w:line="240" w:lineRule="auto"/>
        <w:jc w:val="center"/>
        <w:keepNext/>
      </w:pPr>
      <w:r>
        <w:rPr>
          <w:rFonts w:ascii="Times New Roman" w:hAnsi="Times New Roman" w:eastAsia="Times New Roman" w:cs="Times New Roman"/>
          <w:b/>
          <w:color w:val="000000"/>
          <w:sz w:val="28"/>
        </w:rPr>
        <w:t>PART V</w:t>
      </w:r>
    </w:p>
    <w:p>
      <w:pPr>
        <w:spacing w:after="160" w:line="240" w:lineRule="auto" w:before="0"/>
        <w:jc w:val="center"/>
        <w:keepNext/>
      </w:pPr>
      <w:r>
        <w:rPr>
          <w:rFonts w:ascii="Times New Roman" w:hAnsi="Times New Roman" w:eastAsia="Times New Roman" w:cs="Times New Roman"/>
          <w:b/>
          <w:color w:val="000000"/>
          <w:sz w:val="28"/>
        </w:rPr>
        <w:t>MONETARY POLICY</w:t>
      </w:r>
    </w:p>
    <w:p>
      <w:pPr>
        <w:pStyle w:val="Heading2"/>
        <w:spacing w:before="240" w:after="40" w:line="240" w:lineRule="auto"/>
        <w:jc w:val="left"/>
        <w:keepNext/>
      </w:pPr>
      <w:r>
        <w:rPr>
          <w:rFonts w:ascii="Times New Roman" w:hAnsi="Times New Roman" w:eastAsia="Times New Roman" w:cs="Times New Roman"/>
          <w:b/>
          <w:color w:val="000000"/>
          <w:sz w:val="24"/>
        </w:rPr>
        <w:t>Article 53 - Monetary Policy Committee</w:t>
      </w:r>
    </w:p>
    <w:p>
      <w:pPr>
        <w:spacing w:after="0" w:line="240" w:lineRule="auto" w:before="0"/>
        <w:numPr>
          <w:ilvl w:val="0"/>
          <w:numId w:val="59"/>
        </w:numPr>
        <w:jc w:val="both"/>
      </w:pPr>
      <w:r>
        <w:rPr>
          <w:rFonts w:ascii="Times New Roman" w:hAnsi="Times New Roman" w:eastAsia="Times New Roman" w:cs="Times New Roman"/>
          <w:b w:val="0"/>
          <w:color w:val="000000"/>
          <w:sz w:val="24"/>
        </w:rPr>
        <w:t>There is established an independent Monetary Policy Committee responsible for formulating monetary policy and determining its instruments.</w:t>
      </w:r>
    </w:p>
    <w:p>
      <w:pPr>
        <w:spacing w:after="0" w:line="240" w:lineRule="auto" w:before="0"/>
        <w:numPr>
          <w:ilvl w:val="0"/>
          <w:numId w:val="59"/>
        </w:numPr>
        <w:jc w:val="both"/>
      </w:pPr>
      <w:r>
        <w:rPr>
          <w:rFonts w:ascii="Times New Roman" w:hAnsi="Times New Roman" w:eastAsia="Times New Roman" w:cs="Times New Roman"/>
          <w:b w:val="0"/>
          <w:color w:val="000000"/>
          <w:sz w:val="24"/>
        </w:rPr>
        <w:t>The MPC consists of the Governor, two Deputy Governors, the senior Bank official responsible for economic research and three external members appointed by the Board through open competition.</w:t>
      </w:r>
    </w:p>
    <w:p>
      <w:pPr>
        <w:spacing w:after="0" w:line="240" w:lineRule="auto" w:before="0"/>
        <w:numPr>
          <w:ilvl w:val="0"/>
          <w:numId w:val="59"/>
        </w:numPr>
        <w:jc w:val="both"/>
      </w:pPr>
      <w:r>
        <w:rPr>
          <w:rFonts w:ascii="Times New Roman" w:hAnsi="Times New Roman" w:eastAsia="Times New Roman" w:cs="Times New Roman"/>
          <w:b w:val="0"/>
          <w:color w:val="000000"/>
          <w:sz w:val="24"/>
        </w:rPr>
        <w:t>External members serve one nonrenewable term of four years and meet the integrity and conflict standards applicable to directors.</w:t>
      </w:r>
    </w:p>
    <w:p>
      <w:pPr>
        <w:pStyle w:val="Heading2"/>
        <w:spacing w:before="240" w:after="40" w:line="240" w:lineRule="auto"/>
        <w:jc w:val="left"/>
        <w:keepNext/>
      </w:pPr>
      <w:r>
        <w:rPr>
          <w:rFonts w:ascii="Times New Roman" w:hAnsi="Times New Roman" w:eastAsia="Times New Roman" w:cs="Times New Roman"/>
          <w:b/>
          <w:color w:val="000000"/>
          <w:sz w:val="24"/>
        </w:rPr>
        <w:t>Article 54 - MPC objective and powers</w:t>
      </w:r>
    </w:p>
    <w:p>
      <w:pPr>
        <w:spacing w:after="0" w:line="240" w:lineRule="auto" w:before="0"/>
        <w:numPr>
          <w:ilvl w:val="0"/>
          <w:numId w:val="60"/>
        </w:numPr>
        <w:jc w:val="both"/>
      </w:pPr>
      <w:r>
        <w:rPr>
          <w:rFonts w:ascii="Times New Roman" w:hAnsi="Times New Roman" w:eastAsia="Times New Roman" w:cs="Times New Roman"/>
          <w:b w:val="0"/>
          <w:color w:val="000000"/>
          <w:sz w:val="24"/>
        </w:rPr>
        <w:t>Determine the policy rate or other operational target, reserve requirements, standing facilities, open-market operations and foreign-exchange intervention consistent with the statutory objectives.</w:t>
      </w:r>
    </w:p>
    <w:p>
      <w:pPr>
        <w:spacing w:after="0" w:line="240" w:lineRule="auto" w:before="0"/>
        <w:numPr>
          <w:ilvl w:val="0"/>
          <w:numId w:val="60"/>
        </w:numPr>
        <w:jc w:val="both"/>
      </w:pPr>
      <w:r>
        <w:rPr>
          <w:rFonts w:ascii="Times New Roman" w:hAnsi="Times New Roman" w:eastAsia="Times New Roman" w:cs="Times New Roman"/>
          <w:b w:val="0"/>
          <w:color w:val="000000"/>
          <w:sz w:val="24"/>
        </w:rPr>
        <w:t>Approve the monetary-policy strategy, forecast framework and communication programme.</w:t>
      </w:r>
    </w:p>
    <w:p>
      <w:pPr>
        <w:spacing w:after="0" w:line="240" w:lineRule="auto" w:before="0"/>
        <w:numPr>
          <w:ilvl w:val="0"/>
          <w:numId w:val="60"/>
        </w:numPr>
        <w:jc w:val="both"/>
      </w:pPr>
      <w:r>
        <w:rPr>
          <w:rFonts w:ascii="Times New Roman" w:hAnsi="Times New Roman" w:eastAsia="Times New Roman" w:cs="Times New Roman"/>
          <w:b w:val="0"/>
          <w:color w:val="000000"/>
          <w:sz w:val="24"/>
        </w:rPr>
        <w:t>The MPC shall not direct fiscal spending, allocate credit to favoured persons or decide individual supervisory cases.</w:t>
      </w:r>
    </w:p>
    <w:p>
      <w:pPr>
        <w:pStyle w:val="Heading2"/>
        <w:spacing w:before="240" w:after="40" w:line="240" w:lineRule="auto"/>
        <w:jc w:val="left"/>
        <w:keepNext/>
      </w:pPr>
      <w:r>
        <w:rPr>
          <w:rFonts w:ascii="Times New Roman" w:hAnsi="Times New Roman" w:eastAsia="Times New Roman" w:cs="Times New Roman"/>
          <w:b/>
          <w:color w:val="000000"/>
          <w:sz w:val="24"/>
        </w:rPr>
        <w:t>Article 55 - Policy framework</w:t>
      </w:r>
    </w:p>
    <w:p>
      <w:pPr>
        <w:spacing w:after="0" w:line="240" w:lineRule="auto" w:before="0"/>
        <w:numPr>
          <w:ilvl w:val="0"/>
          <w:numId w:val="61"/>
        </w:numPr>
        <w:jc w:val="both"/>
      </w:pPr>
      <w:r>
        <w:rPr>
          <w:rFonts w:ascii="Times New Roman" w:hAnsi="Times New Roman" w:eastAsia="Times New Roman" w:cs="Times New Roman"/>
          <w:b w:val="0"/>
          <w:color w:val="000000"/>
          <w:sz w:val="24"/>
        </w:rPr>
        <w:t>The Bank shall publish a clear monetary-policy framework specifying the operational definition of price stability, target or reference range, horizon, instruments and response to shocks.</w:t>
      </w:r>
    </w:p>
    <w:p>
      <w:pPr>
        <w:spacing w:after="0" w:line="240" w:lineRule="auto" w:before="0"/>
        <w:numPr>
          <w:ilvl w:val="0"/>
          <w:numId w:val="61"/>
        </w:numPr>
        <w:jc w:val="both"/>
      </w:pPr>
      <w:r>
        <w:rPr>
          <w:rFonts w:ascii="Times New Roman" w:hAnsi="Times New Roman" w:eastAsia="Times New Roman" w:cs="Times New Roman"/>
          <w:b w:val="0"/>
          <w:color w:val="000000"/>
          <w:sz w:val="24"/>
        </w:rPr>
        <w:t>The framework may be agreed with Government, but the Bank retains exclusive control over instruments and shall publish any disagreement.</w:t>
      </w:r>
    </w:p>
    <w:p>
      <w:pPr>
        <w:spacing w:after="0" w:line="240" w:lineRule="auto" w:before="0"/>
        <w:numPr>
          <w:ilvl w:val="0"/>
          <w:numId w:val="61"/>
        </w:numPr>
        <w:jc w:val="both"/>
      </w:pPr>
      <w:r>
        <w:rPr>
          <w:rFonts w:ascii="Times New Roman" w:hAnsi="Times New Roman" w:eastAsia="Times New Roman" w:cs="Times New Roman"/>
          <w:b w:val="0"/>
          <w:color w:val="000000"/>
          <w:sz w:val="24"/>
        </w:rPr>
        <w:t>If no agreement exists, the MPC shall adopt an interim framework consistent with this Proclamation.</w:t>
      </w:r>
    </w:p>
    <w:p>
      <w:pPr>
        <w:pStyle w:val="Heading2"/>
        <w:spacing w:before="240" w:after="40" w:line="240" w:lineRule="auto"/>
        <w:jc w:val="left"/>
        <w:keepNext/>
      </w:pPr>
      <w:r>
        <w:rPr>
          <w:rFonts w:ascii="Times New Roman" w:hAnsi="Times New Roman" w:eastAsia="Times New Roman" w:cs="Times New Roman"/>
          <w:b/>
          <w:color w:val="000000"/>
          <w:sz w:val="24"/>
        </w:rPr>
        <w:t>Article 56 - Meetings and quorum</w:t>
      </w:r>
    </w:p>
    <w:p>
      <w:pPr>
        <w:spacing w:after="0" w:line="240" w:lineRule="auto" w:before="0"/>
        <w:numPr>
          <w:ilvl w:val="0"/>
          <w:numId w:val="62"/>
        </w:numPr>
        <w:jc w:val="both"/>
      </w:pPr>
      <w:r>
        <w:rPr>
          <w:rFonts w:ascii="Times New Roman" w:hAnsi="Times New Roman" w:eastAsia="Times New Roman" w:cs="Times New Roman"/>
          <w:b w:val="0"/>
          <w:color w:val="000000"/>
          <w:sz w:val="24"/>
        </w:rPr>
        <w:t>The MPC shall meet on a published schedule at least six times each year and may meet urgently.</w:t>
      </w:r>
    </w:p>
    <w:p>
      <w:pPr>
        <w:spacing w:after="0" w:line="240" w:lineRule="auto" w:before="0"/>
        <w:numPr>
          <w:ilvl w:val="0"/>
          <w:numId w:val="62"/>
        </w:numPr>
        <w:jc w:val="both"/>
      </w:pPr>
      <w:r>
        <w:rPr>
          <w:rFonts w:ascii="Times New Roman" w:hAnsi="Times New Roman" w:eastAsia="Times New Roman" w:cs="Times New Roman"/>
          <w:b w:val="0"/>
          <w:color w:val="000000"/>
          <w:sz w:val="24"/>
        </w:rPr>
        <w:t>Five members constitute a quorum and decisions require a majority of the total membership.</w:t>
      </w:r>
    </w:p>
    <w:p>
      <w:pPr>
        <w:spacing w:after="0" w:line="240" w:lineRule="auto" w:before="0"/>
        <w:numPr>
          <w:ilvl w:val="0"/>
          <w:numId w:val="62"/>
        </w:numPr>
        <w:jc w:val="both"/>
      </w:pPr>
      <w:r>
        <w:rPr>
          <w:rFonts w:ascii="Times New Roman" w:hAnsi="Times New Roman" w:eastAsia="Times New Roman" w:cs="Times New Roman"/>
          <w:b w:val="0"/>
          <w:color w:val="000000"/>
          <w:sz w:val="24"/>
        </w:rPr>
        <w:t>Each member has one vote; the Governor has no casting vote.</w:t>
      </w:r>
    </w:p>
    <w:p>
      <w:pPr>
        <w:pStyle w:val="Heading2"/>
        <w:spacing w:before="240" w:after="40" w:line="240" w:lineRule="auto"/>
        <w:jc w:val="left"/>
        <w:keepNext/>
      </w:pPr>
      <w:r>
        <w:rPr>
          <w:rFonts w:ascii="Times New Roman" w:hAnsi="Times New Roman" w:eastAsia="Times New Roman" w:cs="Times New Roman"/>
          <w:b/>
          <w:color w:val="000000"/>
          <w:sz w:val="24"/>
        </w:rPr>
        <w:t>Article 57 - Information and forecasts</w:t>
      </w:r>
    </w:p>
    <w:p>
      <w:pPr>
        <w:spacing w:after="0" w:line="240" w:lineRule="auto" w:before="0"/>
        <w:numPr>
          <w:ilvl w:val="0"/>
          <w:numId w:val="63"/>
        </w:numPr>
        <w:jc w:val="both"/>
      </w:pPr>
      <w:r>
        <w:rPr>
          <w:rFonts w:ascii="Times New Roman" w:hAnsi="Times New Roman" w:eastAsia="Times New Roman" w:cs="Times New Roman"/>
          <w:b w:val="0"/>
          <w:color w:val="000000"/>
          <w:sz w:val="24"/>
        </w:rPr>
        <w:t>Staff shall present balanced forecasts, alternatives, uncertainty and relevant dissenting analysis.</w:t>
      </w:r>
    </w:p>
    <w:p>
      <w:pPr>
        <w:spacing w:after="0" w:line="240" w:lineRule="auto" w:before="0"/>
        <w:numPr>
          <w:ilvl w:val="0"/>
          <w:numId w:val="63"/>
        </w:numPr>
        <w:jc w:val="both"/>
      </w:pPr>
      <w:r>
        <w:rPr>
          <w:rFonts w:ascii="Times New Roman" w:hAnsi="Times New Roman" w:eastAsia="Times New Roman" w:cs="Times New Roman"/>
          <w:b w:val="0"/>
          <w:color w:val="000000"/>
          <w:sz w:val="24"/>
        </w:rPr>
        <w:t>Government shall provide timely fiscal, debt, revenue, expenditure and external-sector information necessary for policy.</w:t>
      </w:r>
    </w:p>
    <w:p>
      <w:pPr>
        <w:spacing w:after="0" w:line="240" w:lineRule="auto" w:before="0"/>
        <w:numPr>
          <w:ilvl w:val="0"/>
          <w:numId w:val="63"/>
        </w:numPr>
        <w:jc w:val="both"/>
      </w:pPr>
      <w:r>
        <w:rPr>
          <w:rFonts w:ascii="Times New Roman" w:hAnsi="Times New Roman" w:eastAsia="Times New Roman" w:cs="Times New Roman"/>
          <w:b w:val="0"/>
          <w:color w:val="000000"/>
          <w:sz w:val="24"/>
        </w:rPr>
        <w:t>No person may suppress or falsify information supplied to the MPC.</w:t>
      </w:r>
    </w:p>
    <w:p>
      <w:pPr>
        <w:pStyle w:val="Heading2"/>
        <w:spacing w:before="240" w:after="40" w:line="240" w:lineRule="auto"/>
        <w:jc w:val="left"/>
        <w:keepNext/>
      </w:pPr>
      <w:r>
        <w:rPr>
          <w:rFonts w:ascii="Times New Roman" w:hAnsi="Times New Roman" w:eastAsia="Times New Roman" w:cs="Times New Roman"/>
          <w:b/>
          <w:color w:val="000000"/>
          <w:sz w:val="24"/>
        </w:rPr>
        <w:t>Article 58 - Publication of decisions</w:t>
      </w:r>
    </w:p>
    <w:p>
      <w:pPr>
        <w:spacing w:after="0" w:line="240" w:lineRule="auto" w:before="0"/>
        <w:numPr>
          <w:ilvl w:val="0"/>
          <w:numId w:val="64"/>
        </w:numPr>
        <w:jc w:val="both"/>
      </w:pPr>
      <w:r>
        <w:rPr>
          <w:rFonts w:ascii="Times New Roman" w:hAnsi="Times New Roman" w:eastAsia="Times New Roman" w:cs="Times New Roman"/>
          <w:b w:val="0"/>
          <w:color w:val="000000"/>
          <w:sz w:val="24"/>
        </w:rPr>
        <w:t>The policy decision and concise reasons shall be published immediately after each scheduled meeting.</w:t>
      </w:r>
    </w:p>
    <w:p>
      <w:pPr>
        <w:spacing w:after="0" w:line="240" w:lineRule="auto" w:before="0"/>
        <w:numPr>
          <w:ilvl w:val="0"/>
          <w:numId w:val="64"/>
        </w:numPr>
        <w:jc w:val="both"/>
      </w:pPr>
      <w:r>
        <w:rPr>
          <w:rFonts w:ascii="Times New Roman" w:hAnsi="Times New Roman" w:eastAsia="Times New Roman" w:cs="Times New Roman"/>
          <w:b w:val="0"/>
          <w:color w:val="000000"/>
          <w:sz w:val="24"/>
        </w:rPr>
        <w:t>Minutes, attendance and individual votes shall be published within twenty-one days, with only necessary market-sensitive redactions.</w:t>
      </w:r>
    </w:p>
    <w:p>
      <w:pPr>
        <w:spacing w:after="0" w:line="240" w:lineRule="auto" w:before="0"/>
        <w:numPr>
          <w:ilvl w:val="0"/>
          <w:numId w:val="64"/>
        </w:numPr>
        <w:jc w:val="both"/>
      </w:pPr>
      <w:r>
        <w:rPr>
          <w:rFonts w:ascii="Times New Roman" w:hAnsi="Times New Roman" w:eastAsia="Times New Roman" w:cs="Times New Roman"/>
          <w:b w:val="0"/>
          <w:color w:val="000000"/>
          <w:sz w:val="24"/>
        </w:rPr>
        <w:t>A Monetary Policy Report shall be published at least quarterly.</w:t>
      </w:r>
    </w:p>
    <w:p>
      <w:pPr>
        <w:pStyle w:val="Heading2"/>
        <w:spacing w:before="240" w:after="40" w:line="240" w:lineRule="auto"/>
        <w:jc w:val="left"/>
        <w:keepNext/>
      </w:pPr>
      <w:r>
        <w:rPr>
          <w:rFonts w:ascii="Times New Roman" w:hAnsi="Times New Roman" w:eastAsia="Times New Roman" w:cs="Times New Roman"/>
          <w:b/>
          <w:color w:val="000000"/>
          <w:sz w:val="24"/>
        </w:rPr>
        <w:t>Article 59 - Explanation of target deviation</w:t>
      </w:r>
    </w:p>
    <w:p>
      <w:pPr>
        <w:spacing w:after="0" w:line="240" w:lineRule="auto" w:before="0"/>
        <w:numPr>
          <w:ilvl w:val="0"/>
          <w:numId w:val="65"/>
        </w:numPr>
        <w:jc w:val="both"/>
      </w:pPr>
      <w:r>
        <w:rPr>
          <w:rFonts w:ascii="Times New Roman" w:hAnsi="Times New Roman" w:eastAsia="Times New Roman" w:cs="Times New Roman"/>
          <w:b w:val="0"/>
          <w:color w:val="000000"/>
          <w:sz w:val="24"/>
        </w:rPr>
        <w:t>Where inflation materially departs from the stated target or range, the Governor shall publish an open letter explaining causes, corrective strategy, expected horizon and principal risks.</w:t>
      </w:r>
    </w:p>
    <w:p>
      <w:pPr>
        <w:spacing w:after="0" w:line="240" w:lineRule="auto" w:before="0"/>
        <w:numPr>
          <w:ilvl w:val="0"/>
          <w:numId w:val="65"/>
        </w:numPr>
        <w:jc w:val="both"/>
      </w:pPr>
      <w:r>
        <w:rPr>
          <w:rFonts w:ascii="Times New Roman" w:hAnsi="Times New Roman" w:eastAsia="Times New Roman" w:cs="Times New Roman"/>
          <w:b w:val="0"/>
          <w:color w:val="000000"/>
          <w:sz w:val="24"/>
        </w:rPr>
        <w:t>The letter shall not create mechanical policy or require action inconsistent with financial stability.</w:t>
      </w:r>
    </w:p>
    <w:p>
      <w:pPr>
        <w:pStyle w:val="Heading2"/>
        <w:spacing w:before="240" w:after="40" w:line="240" w:lineRule="auto"/>
        <w:jc w:val="left"/>
        <w:keepNext/>
      </w:pPr>
      <w:r>
        <w:rPr>
          <w:rFonts w:ascii="Times New Roman" w:hAnsi="Times New Roman" w:eastAsia="Times New Roman" w:cs="Times New Roman"/>
          <w:b/>
          <w:color w:val="000000"/>
          <w:sz w:val="24"/>
        </w:rPr>
        <w:t>Article 60 - Monetary instruments</w:t>
      </w:r>
    </w:p>
    <w:p>
      <w:pPr>
        <w:spacing w:after="0" w:line="240" w:lineRule="auto" w:before="0"/>
        <w:numPr>
          <w:ilvl w:val="0"/>
          <w:numId w:val="66"/>
        </w:numPr>
        <w:jc w:val="both"/>
      </w:pPr>
      <w:r>
        <w:rPr>
          <w:rFonts w:ascii="Times New Roman" w:hAnsi="Times New Roman" w:eastAsia="Times New Roman" w:cs="Times New Roman"/>
          <w:b w:val="0"/>
          <w:color w:val="000000"/>
          <w:sz w:val="24"/>
        </w:rPr>
        <w:t>The Bank may buy, sell, discount or repurchase eligible securities; accept deposits; extend collateralised facilities; issue central-bank instruments; set reserve requirements; and conduct foreign-exchange transactions.</w:t>
      </w:r>
    </w:p>
    <w:p>
      <w:pPr>
        <w:spacing w:after="0" w:line="240" w:lineRule="auto" w:before="0"/>
        <w:numPr>
          <w:ilvl w:val="0"/>
          <w:numId w:val="66"/>
        </w:numPr>
        <w:jc w:val="both"/>
      </w:pPr>
      <w:r>
        <w:rPr>
          <w:rFonts w:ascii="Times New Roman" w:hAnsi="Times New Roman" w:eastAsia="Times New Roman" w:cs="Times New Roman"/>
          <w:b w:val="0"/>
          <w:color w:val="000000"/>
          <w:sz w:val="24"/>
        </w:rPr>
        <w:t>Eligibility, collateral, haircuts, counterparties and pricing shall follow published frameworks applied consistently.</w:t>
      </w:r>
    </w:p>
    <w:p>
      <w:pPr>
        <w:pStyle w:val="Heading2"/>
        <w:spacing w:before="240" w:after="40" w:line="240" w:lineRule="auto"/>
        <w:jc w:val="left"/>
        <w:keepNext/>
      </w:pPr>
      <w:r>
        <w:rPr>
          <w:rFonts w:ascii="Times New Roman" w:hAnsi="Times New Roman" w:eastAsia="Times New Roman" w:cs="Times New Roman"/>
          <w:b/>
          <w:color w:val="000000"/>
          <w:sz w:val="24"/>
        </w:rPr>
        <w:t>Article 61 - Open-market operations</w:t>
      </w:r>
    </w:p>
    <w:p>
      <w:pPr>
        <w:spacing w:after="0" w:line="240" w:lineRule="auto" w:before="0"/>
        <w:numPr>
          <w:ilvl w:val="0"/>
          <w:numId w:val="67"/>
        </w:numPr>
        <w:jc w:val="both"/>
      </w:pPr>
      <w:r>
        <w:rPr>
          <w:rFonts w:ascii="Times New Roman" w:hAnsi="Times New Roman" w:eastAsia="Times New Roman" w:cs="Times New Roman"/>
          <w:b w:val="0"/>
          <w:color w:val="000000"/>
          <w:sz w:val="24"/>
        </w:rPr>
        <w:t>Operations shall pursue monetary or financial-stability objectives and not provide disguised preferential finance.</w:t>
      </w:r>
    </w:p>
    <w:p>
      <w:pPr>
        <w:spacing w:after="0" w:line="240" w:lineRule="auto" w:before="0"/>
        <w:numPr>
          <w:ilvl w:val="0"/>
          <w:numId w:val="67"/>
        </w:numPr>
        <w:jc w:val="both"/>
      </w:pPr>
      <w:r>
        <w:rPr>
          <w:rFonts w:ascii="Times New Roman" w:hAnsi="Times New Roman" w:eastAsia="Times New Roman" w:cs="Times New Roman"/>
          <w:b w:val="0"/>
          <w:color w:val="000000"/>
          <w:sz w:val="24"/>
        </w:rPr>
        <w:t>Counterparty selection and aggregate outcomes shall be published subject to temporary market confidentiality.</w:t>
      </w:r>
    </w:p>
    <w:p>
      <w:pPr>
        <w:pStyle w:val="Heading2"/>
        <w:spacing w:before="240" w:after="40" w:line="240" w:lineRule="auto"/>
        <w:jc w:val="left"/>
        <w:keepNext/>
      </w:pPr>
      <w:r>
        <w:rPr>
          <w:rFonts w:ascii="Times New Roman" w:hAnsi="Times New Roman" w:eastAsia="Times New Roman" w:cs="Times New Roman"/>
          <w:b/>
          <w:color w:val="000000"/>
          <w:sz w:val="24"/>
        </w:rPr>
        <w:t>Article 62 - Required reserves</w:t>
      </w:r>
    </w:p>
    <w:p>
      <w:pPr>
        <w:spacing w:after="0" w:line="240" w:lineRule="auto" w:before="0"/>
        <w:numPr>
          <w:ilvl w:val="0"/>
          <w:numId w:val="68"/>
        </w:numPr>
        <w:jc w:val="both"/>
      </w:pPr>
      <w:r>
        <w:rPr>
          <w:rFonts w:ascii="Times New Roman" w:hAnsi="Times New Roman" w:eastAsia="Times New Roman" w:cs="Times New Roman"/>
          <w:b w:val="0"/>
          <w:color w:val="000000"/>
          <w:sz w:val="24"/>
        </w:rPr>
        <w:t>The Bank may require regulated deposit-takers to maintain reserves under transparent and nondiscriminatory rules.</w:t>
      </w:r>
    </w:p>
    <w:p>
      <w:pPr>
        <w:spacing w:after="0" w:line="240" w:lineRule="auto" w:before="0"/>
        <w:numPr>
          <w:ilvl w:val="0"/>
          <w:numId w:val="68"/>
        </w:numPr>
        <w:jc w:val="both"/>
      </w:pPr>
      <w:r>
        <w:rPr>
          <w:rFonts w:ascii="Times New Roman" w:hAnsi="Times New Roman" w:eastAsia="Times New Roman" w:cs="Times New Roman"/>
          <w:b w:val="0"/>
          <w:color w:val="000000"/>
          <w:sz w:val="24"/>
        </w:rPr>
        <w:t>Reserve requirements shall be proportionate and may be remunerated as the MPC determines.</w:t>
      </w:r>
    </w:p>
    <w:p>
      <w:pPr>
        <w:pStyle w:val="Heading2"/>
        <w:spacing w:before="240" w:after="40" w:line="240" w:lineRule="auto"/>
        <w:jc w:val="left"/>
        <w:keepNext/>
      </w:pPr>
      <w:r>
        <w:rPr>
          <w:rFonts w:ascii="Times New Roman" w:hAnsi="Times New Roman" w:eastAsia="Times New Roman" w:cs="Times New Roman"/>
          <w:b/>
          <w:color w:val="000000"/>
          <w:sz w:val="24"/>
        </w:rPr>
        <w:t>Article 63 - Credit policy</w:t>
      </w:r>
    </w:p>
    <w:p>
      <w:pPr>
        <w:spacing w:after="0" w:line="240" w:lineRule="auto" w:before="0"/>
        <w:numPr>
          <w:ilvl w:val="0"/>
          <w:numId w:val="69"/>
        </w:numPr>
        <w:jc w:val="both"/>
      </w:pPr>
      <w:r>
        <w:rPr>
          <w:rFonts w:ascii="Times New Roman" w:hAnsi="Times New Roman" w:eastAsia="Times New Roman" w:cs="Times New Roman"/>
          <w:b w:val="0"/>
          <w:color w:val="000000"/>
          <w:sz w:val="24"/>
        </w:rPr>
        <w:t>The Bank shall not allocate credit to political, regional, sectoral or private beneficiaries.</w:t>
      </w:r>
    </w:p>
    <w:p>
      <w:pPr>
        <w:spacing w:after="0" w:line="240" w:lineRule="auto" w:before="0"/>
        <w:numPr>
          <w:ilvl w:val="0"/>
          <w:numId w:val="69"/>
        </w:numPr>
        <w:jc w:val="both"/>
      </w:pPr>
      <w:r>
        <w:rPr>
          <w:rFonts w:ascii="Times New Roman" w:hAnsi="Times New Roman" w:eastAsia="Times New Roman" w:cs="Times New Roman"/>
          <w:b w:val="0"/>
          <w:color w:val="000000"/>
          <w:sz w:val="24"/>
        </w:rPr>
        <w:t>A general market facility serving a monetary or stability purpose must use published eligibility and risk rules.</w:t>
      </w:r>
    </w:p>
    <w:p>
      <w:pPr>
        <w:spacing w:after="0" w:line="240" w:lineRule="auto" w:before="0"/>
        <w:numPr>
          <w:ilvl w:val="0"/>
          <w:numId w:val="69"/>
        </w:numPr>
        <w:jc w:val="both"/>
      </w:pPr>
      <w:r>
        <w:rPr>
          <w:rFonts w:ascii="Times New Roman" w:hAnsi="Times New Roman" w:eastAsia="Times New Roman" w:cs="Times New Roman"/>
          <w:b w:val="0"/>
          <w:color w:val="000000"/>
          <w:sz w:val="24"/>
        </w:rPr>
        <w:t>A Government programme involving credit subsidy shall be funded and reported fiscally and shall not compromise Bank balance-sheet integrity.</w:t>
      </w:r>
    </w:p>
    <w:p>
      <w:pPr>
        <w:pStyle w:val="Heading2"/>
        <w:spacing w:before="240" w:after="40" w:line="240" w:lineRule="auto"/>
        <w:jc w:val="left"/>
        <w:keepNext/>
      </w:pPr>
      <w:r>
        <w:rPr>
          <w:rFonts w:ascii="Times New Roman" w:hAnsi="Times New Roman" w:eastAsia="Times New Roman" w:cs="Times New Roman"/>
          <w:b/>
          <w:color w:val="000000"/>
          <w:sz w:val="24"/>
        </w:rPr>
        <w:t>Article 64 - Monetary-policy audit</w:t>
      </w:r>
    </w:p>
    <w:p>
      <w:pPr>
        <w:spacing w:after="0" w:line="240" w:lineRule="auto" w:before="0"/>
        <w:numPr>
          <w:ilvl w:val="0"/>
          <w:numId w:val="70"/>
        </w:numPr>
        <w:jc w:val="both"/>
      </w:pPr>
      <w:r>
        <w:rPr>
          <w:rFonts w:ascii="Times New Roman" w:hAnsi="Times New Roman" w:eastAsia="Times New Roman" w:cs="Times New Roman"/>
          <w:b w:val="0"/>
          <w:color w:val="000000"/>
          <w:sz w:val="24"/>
        </w:rPr>
        <w:t>Audit may examine compliance, data integrity, controls and implementation but shall not substitute an auditor's preferred interest or exchange rate.</w:t>
      </w:r>
    </w:p>
    <w:p>
      <w:pPr>
        <w:spacing w:after="0" w:line="240" w:lineRule="auto" w:before="0"/>
        <w:numPr>
          <w:ilvl w:val="0"/>
          <w:numId w:val="70"/>
        </w:numPr>
        <w:jc w:val="both"/>
      </w:pPr>
      <w:r>
        <w:rPr>
          <w:rFonts w:ascii="Times New Roman" w:hAnsi="Times New Roman" w:eastAsia="Times New Roman" w:cs="Times New Roman"/>
          <w:b w:val="0"/>
          <w:color w:val="000000"/>
          <w:sz w:val="24"/>
        </w:rPr>
        <w:t>The National Assembly may evaluate outcomes and question the MPC publicly without directing a future vote.</w:t>
      </w:r>
    </w:p>
    <w:p>
      <w:pPr>
        <w:pStyle w:val="Heading1"/>
        <w:spacing w:before="240" w:after="60" w:line="240" w:lineRule="auto"/>
        <w:jc w:val="center"/>
        <w:keepNext/>
      </w:pPr>
      <w:r>
        <w:rPr>
          <w:rFonts w:ascii="Times New Roman" w:hAnsi="Times New Roman" w:eastAsia="Times New Roman" w:cs="Times New Roman"/>
          <w:b/>
          <w:color w:val="000000"/>
          <w:sz w:val="28"/>
        </w:rPr>
        <w:t>PART VI</w:t>
      </w:r>
    </w:p>
    <w:p>
      <w:pPr>
        <w:spacing w:after="160" w:line="240" w:lineRule="auto" w:before="0"/>
        <w:jc w:val="center"/>
        <w:keepNext/>
      </w:pPr>
      <w:r>
        <w:rPr>
          <w:rFonts w:ascii="Times New Roman" w:hAnsi="Times New Roman" w:eastAsia="Times New Roman" w:cs="Times New Roman"/>
          <w:b/>
          <w:color w:val="000000"/>
          <w:sz w:val="28"/>
        </w:rPr>
        <w:t>NATIONAL CURRENCY AND CASH MANAGEMENT</w:t>
      </w:r>
    </w:p>
    <w:p>
      <w:pPr>
        <w:pStyle w:val="Heading2"/>
        <w:spacing w:before="240" w:after="40" w:line="240" w:lineRule="auto"/>
        <w:jc w:val="left"/>
        <w:keepNext/>
      </w:pPr>
      <w:r>
        <w:rPr>
          <w:rFonts w:ascii="Times New Roman" w:hAnsi="Times New Roman" w:eastAsia="Times New Roman" w:cs="Times New Roman"/>
          <w:b/>
          <w:color w:val="000000"/>
          <w:sz w:val="24"/>
        </w:rPr>
        <w:t>Article 65 - Currency unit</w:t>
      </w:r>
    </w:p>
    <w:p>
      <w:pPr>
        <w:spacing w:after="0" w:line="240" w:lineRule="auto" w:before="0"/>
        <w:numPr>
          <w:ilvl w:val="0"/>
          <w:numId w:val="71"/>
        </w:numPr>
        <w:jc w:val="both"/>
      </w:pPr>
      <w:r>
        <w:rPr>
          <w:rFonts w:ascii="Times New Roman" w:hAnsi="Times New Roman" w:eastAsia="Times New Roman" w:cs="Times New Roman"/>
          <w:b w:val="0"/>
          <w:color w:val="000000"/>
          <w:sz w:val="24"/>
        </w:rPr>
        <w:t>The national currency is the Nakfa, divided into one hundred cents, unless changed by law.</w:t>
      </w:r>
    </w:p>
    <w:p>
      <w:pPr>
        <w:spacing w:after="0" w:line="240" w:lineRule="auto" w:before="0"/>
        <w:numPr>
          <w:ilvl w:val="0"/>
          <w:numId w:val="71"/>
        </w:numPr>
        <w:jc w:val="both"/>
      </w:pPr>
      <w:r>
        <w:rPr>
          <w:rFonts w:ascii="Times New Roman" w:hAnsi="Times New Roman" w:eastAsia="Times New Roman" w:cs="Times New Roman"/>
          <w:b w:val="0"/>
          <w:color w:val="000000"/>
          <w:sz w:val="24"/>
        </w:rPr>
        <w:t>A change of currency unit, redenomination or monetary union requires an Act of the National Assembly after a published Bank assessment and public consultation.</w:t>
      </w:r>
    </w:p>
    <w:p>
      <w:pPr>
        <w:pStyle w:val="Heading2"/>
        <w:spacing w:before="240" w:after="40" w:line="240" w:lineRule="auto"/>
        <w:jc w:val="left"/>
        <w:keepNext/>
      </w:pPr>
      <w:r>
        <w:rPr>
          <w:rFonts w:ascii="Times New Roman" w:hAnsi="Times New Roman" w:eastAsia="Times New Roman" w:cs="Times New Roman"/>
          <w:b/>
          <w:color w:val="000000"/>
          <w:sz w:val="24"/>
        </w:rPr>
        <w:t>Article 66 - Exclusive right of issue</w:t>
      </w:r>
    </w:p>
    <w:p>
      <w:pPr>
        <w:spacing w:line="240" w:lineRule="auto" w:before="0" w:after="0"/>
        <w:jc w:val="both"/>
      </w:pPr>
      <w:r>
        <w:rPr>
          <w:rFonts w:ascii="Times New Roman" w:hAnsi="Times New Roman" w:eastAsia="Times New Roman" w:cs="Times New Roman"/>
          <w:b w:val="0"/>
          <w:color w:val="000000"/>
          <w:sz w:val="24"/>
        </w:rPr>
        <w:t>The Bank has the exclusive right to issue banknotes and coins denominated in the national currency.</w:t>
      </w:r>
    </w:p>
    <w:p>
      <w:pPr>
        <w:pStyle w:val="Heading2"/>
        <w:spacing w:before="240" w:after="40" w:line="240" w:lineRule="auto"/>
        <w:jc w:val="left"/>
        <w:keepNext/>
      </w:pPr>
      <w:r>
        <w:rPr>
          <w:rFonts w:ascii="Times New Roman" w:hAnsi="Times New Roman" w:eastAsia="Times New Roman" w:cs="Times New Roman"/>
          <w:b/>
          <w:color w:val="000000"/>
          <w:sz w:val="24"/>
        </w:rPr>
        <w:t>Article 67 - Legal tender</w:t>
      </w:r>
    </w:p>
    <w:p>
      <w:pPr>
        <w:spacing w:after="0" w:line="240" w:lineRule="auto" w:before="0"/>
        <w:numPr>
          <w:ilvl w:val="0"/>
          <w:numId w:val="72"/>
        </w:numPr>
        <w:jc w:val="both"/>
      </w:pPr>
      <w:r>
        <w:rPr>
          <w:rFonts w:ascii="Times New Roman" w:hAnsi="Times New Roman" w:eastAsia="Times New Roman" w:cs="Times New Roman"/>
          <w:b w:val="0"/>
          <w:color w:val="000000"/>
          <w:sz w:val="24"/>
        </w:rPr>
        <w:t>Banknotes and coins issued by the Bank are legal tender at face value subject to lawful limits for coins and damaged currency.</w:t>
      </w:r>
    </w:p>
    <w:p>
      <w:pPr>
        <w:spacing w:after="0" w:line="240" w:lineRule="auto" w:before="0"/>
        <w:numPr>
          <w:ilvl w:val="0"/>
          <w:numId w:val="72"/>
        </w:numPr>
        <w:jc w:val="both"/>
      </w:pPr>
      <w:r>
        <w:rPr>
          <w:rFonts w:ascii="Times New Roman" w:hAnsi="Times New Roman" w:eastAsia="Times New Roman" w:cs="Times New Roman"/>
          <w:b w:val="0"/>
          <w:color w:val="000000"/>
          <w:sz w:val="24"/>
        </w:rPr>
        <w:t>No private token, foreign currency or digital asset is legal tender unless law expressly provides.</w:t>
      </w:r>
    </w:p>
    <w:p>
      <w:pPr>
        <w:pStyle w:val="Heading2"/>
        <w:spacing w:before="240" w:after="40" w:line="240" w:lineRule="auto"/>
        <w:jc w:val="left"/>
        <w:keepNext/>
      </w:pPr>
      <w:r>
        <w:rPr>
          <w:rFonts w:ascii="Times New Roman" w:hAnsi="Times New Roman" w:eastAsia="Times New Roman" w:cs="Times New Roman"/>
          <w:b/>
          <w:color w:val="000000"/>
          <w:sz w:val="24"/>
        </w:rPr>
        <w:t>Article 68 - Design and denominations</w:t>
      </w:r>
    </w:p>
    <w:p>
      <w:pPr>
        <w:spacing w:after="0" w:line="240" w:lineRule="auto" w:before="0"/>
        <w:numPr>
          <w:ilvl w:val="0"/>
          <w:numId w:val="73"/>
        </w:numPr>
        <w:jc w:val="both"/>
      </w:pPr>
      <w:r>
        <w:rPr>
          <w:rFonts w:ascii="Times New Roman" w:hAnsi="Times New Roman" w:eastAsia="Times New Roman" w:cs="Times New Roman"/>
          <w:b w:val="0"/>
          <w:color w:val="000000"/>
          <w:sz w:val="24"/>
        </w:rPr>
        <w:t>The Board shall determine denominations, security features and designs after accessibility, cost, counterfeiting and public-interest assessment.</w:t>
      </w:r>
    </w:p>
    <w:p>
      <w:pPr>
        <w:spacing w:after="0" w:line="240" w:lineRule="auto" w:before="0"/>
        <w:numPr>
          <w:ilvl w:val="0"/>
          <w:numId w:val="73"/>
        </w:numPr>
        <w:jc w:val="both"/>
      </w:pPr>
      <w:r>
        <w:rPr>
          <w:rFonts w:ascii="Times New Roman" w:hAnsi="Times New Roman" w:eastAsia="Times New Roman" w:cs="Times New Roman"/>
          <w:b w:val="0"/>
          <w:color w:val="000000"/>
          <w:sz w:val="24"/>
        </w:rPr>
        <w:t>Currency shall reflect constitutional equality and national heritage without party, leader or partisan propaganda.</w:t>
      </w:r>
    </w:p>
    <w:p>
      <w:pPr>
        <w:spacing w:after="0" w:line="240" w:lineRule="auto" w:before="0"/>
        <w:numPr>
          <w:ilvl w:val="0"/>
          <w:numId w:val="73"/>
        </w:numPr>
        <w:jc w:val="both"/>
      </w:pPr>
      <w:r>
        <w:rPr>
          <w:rFonts w:ascii="Times New Roman" w:hAnsi="Times New Roman" w:eastAsia="Times New Roman" w:cs="Times New Roman"/>
          <w:b w:val="0"/>
          <w:color w:val="000000"/>
          <w:sz w:val="24"/>
        </w:rPr>
        <w:t>Design information shall be published except protected security details.</w:t>
      </w:r>
    </w:p>
    <w:p>
      <w:pPr>
        <w:pStyle w:val="Heading2"/>
        <w:spacing w:before="240" w:after="40" w:line="240" w:lineRule="auto"/>
        <w:jc w:val="left"/>
        <w:keepNext/>
      </w:pPr>
      <w:r>
        <w:rPr>
          <w:rFonts w:ascii="Times New Roman" w:hAnsi="Times New Roman" w:eastAsia="Times New Roman" w:cs="Times New Roman"/>
          <w:b/>
          <w:color w:val="000000"/>
          <w:sz w:val="24"/>
        </w:rPr>
        <w:t>Article 69 - Production and custody</w:t>
      </w:r>
    </w:p>
    <w:p>
      <w:pPr>
        <w:spacing w:after="0" w:line="240" w:lineRule="auto" w:before="0"/>
        <w:numPr>
          <w:ilvl w:val="0"/>
          <w:numId w:val="74"/>
        </w:numPr>
        <w:jc w:val="both"/>
      </w:pPr>
      <w:r>
        <w:rPr>
          <w:rFonts w:ascii="Times New Roman" w:hAnsi="Times New Roman" w:eastAsia="Times New Roman" w:cs="Times New Roman"/>
          <w:b w:val="0"/>
          <w:color w:val="000000"/>
          <w:sz w:val="24"/>
        </w:rPr>
        <w:t>Printing, minting, transport, storage, issuance and destruction shall use dual control, serial accountability, secure procurement and independent audit.</w:t>
      </w:r>
    </w:p>
    <w:p>
      <w:pPr>
        <w:spacing w:after="0" w:line="240" w:lineRule="auto" w:before="0"/>
        <w:numPr>
          <w:ilvl w:val="0"/>
          <w:numId w:val="74"/>
        </w:numPr>
        <w:jc w:val="both"/>
      </w:pPr>
      <w:r>
        <w:rPr>
          <w:rFonts w:ascii="Times New Roman" w:hAnsi="Times New Roman" w:eastAsia="Times New Roman" w:cs="Times New Roman"/>
          <w:b w:val="0"/>
          <w:color w:val="000000"/>
          <w:sz w:val="24"/>
        </w:rPr>
        <w:t>No person may direct unrecorded production or release of currency.</w:t>
      </w:r>
    </w:p>
    <w:p>
      <w:pPr>
        <w:pStyle w:val="Heading2"/>
        <w:spacing w:before="240" w:after="40" w:line="240" w:lineRule="auto"/>
        <w:jc w:val="left"/>
        <w:keepNext/>
      </w:pPr>
      <w:r>
        <w:rPr>
          <w:rFonts w:ascii="Times New Roman" w:hAnsi="Times New Roman" w:eastAsia="Times New Roman" w:cs="Times New Roman"/>
          <w:b/>
          <w:color w:val="000000"/>
          <w:sz w:val="24"/>
        </w:rPr>
        <w:t>Article 70 - Currency in circulation</w:t>
      </w:r>
    </w:p>
    <w:p>
      <w:pPr>
        <w:spacing w:after="0" w:line="240" w:lineRule="auto" w:before="0"/>
        <w:numPr>
          <w:ilvl w:val="0"/>
          <w:numId w:val="75"/>
        </w:numPr>
        <w:jc w:val="both"/>
      </w:pPr>
      <w:r>
        <w:rPr>
          <w:rFonts w:ascii="Times New Roman" w:hAnsi="Times New Roman" w:eastAsia="Times New Roman" w:cs="Times New Roman"/>
          <w:b w:val="0"/>
          <w:color w:val="000000"/>
          <w:sz w:val="24"/>
        </w:rPr>
        <w:t>The Bank shall maintain adequate, clean and geographically accessible currency supply while limiting waste and counterfeiting risk.</w:t>
      </w:r>
    </w:p>
    <w:p>
      <w:pPr>
        <w:spacing w:after="0" w:line="240" w:lineRule="auto" w:before="0"/>
        <w:numPr>
          <w:ilvl w:val="0"/>
          <w:numId w:val="75"/>
        </w:numPr>
        <w:jc w:val="both"/>
      </w:pPr>
      <w:r>
        <w:rPr>
          <w:rFonts w:ascii="Times New Roman" w:hAnsi="Times New Roman" w:eastAsia="Times New Roman" w:cs="Times New Roman"/>
          <w:b w:val="0"/>
          <w:color w:val="000000"/>
          <w:sz w:val="24"/>
        </w:rPr>
        <w:t>Cash shortages, distribution rules and emergency measures shall be reported transparently.</w:t>
      </w:r>
    </w:p>
    <w:p>
      <w:pPr>
        <w:pStyle w:val="Heading2"/>
        <w:spacing w:before="240" w:after="40" w:line="240" w:lineRule="auto"/>
        <w:jc w:val="left"/>
        <w:keepNext/>
      </w:pPr>
      <w:r>
        <w:rPr>
          <w:rFonts w:ascii="Times New Roman" w:hAnsi="Times New Roman" w:eastAsia="Times New Roman" w:cs="Times New Roman"/>
          <w:b/>
          <w:color w:val="000000"/>
          <w:sz w:val="24"/>
        </w:rPr>
        <w:t>Article 71 - Withdrawal and demonetisation</w:t>
      </w:r>
    </w:p>
    <w:p>
      <w:pPr>
        <w:spacing w:after="0" w:line="240" w:lineRule="auto" w:before="0"/>
        <w:numPr>
          <w:ilvl w:val="0"/>
          <w:numId w:val="76"/>
        </w:numPr>
        <w:jc w:val="both"/>
      </w:pPr>
      <w:r>
        <w:rPr>
          <w:rFonts w:ascii="Times New Roman" w:hAnsi="Times New Roman" w:eastAsia="Times New Roman" w:cs="Times New Roman"/>
          <w:b w:val="0"/>
          <w:color w:val="000000"/>
          <w:sz w:val="24"/>
        </w:rPr>
        <w:t>A denomination may be withdrawn only by a reasoned Board decision published with adequate notice, exchange period and accessible exchange arrangements.</w:t>
      </w:r>
    </w:p>
    <w:p>
      <w:pPr>
        <w:spacing w:after="0" w:line="240" w:lineRule="auto" w:before="0"/>
        <w:numPr>
          <w:ilvl w:val="0"/>
          <w:numId w:val="76"/>
        </w:numPr>
        <w:jc w:val="both"/>
      </w:pPr>
      <w:r>
        <w:rPr>
          <w:rFonts w:ascii="Times New Roman" w:hAnsi="Times New Roman" w:eastAsia="Times New Roman" w:cs="Times New Roman"/>
          <w:b w:val="0"/>
          <w:color w:val="000000"/>
          <w:sz w:val="24"/>
        </w:rPr>
        <w:t>The exchange period shall ordinarily be at least twelve months and longer for persons abroad, remote communities or exceptional hardship.</w:t>
      </w:r>
    </w:p>
    <w:p>
      <w:pPr>
        <w:spacing w:after="0" w:line="240" w:lineRule="auto" w:before="0"/>
        <w:numPr>
          <w:ilvl w:val="0"/>
          <w:numId w:val="76"/>
        </w:numPr>
        <w:jc w:val="both"/>
      </w:pPr>
      <w:r>
        <w:rPr>
          <w:rFonts w:ascii="Times New Roman" w:hAnsi="Times New Roman" w:eastAsia="Times New Roman" w:cs="Times New Roman"/>
          <w:b w:val="0"/>
          <w:color w:val="000000"/>
          <w:sz w:val="24"/>
        </w:rPr>
        <w:t>Lawful holders shall not lose value arbitrarily, and identity or anti-money-laundering procedures shall be proportionate.</w:t>
      </w:r>
    </w:p>
    <w:p>
      <w:pPr>
        <w:pStyle w:val="Heading2"/>
        <w:spacing w:before="240" w:after="40" w:line="240" w:lineRule="auto"/>
        <w:jc w:val="left"/>
        <w:keepNext/>
      </w:pPr>
      <w:r>
        <w:rPr>
          <w:rFonts w:ascii="Times New Roman" w:hAnsi="Times New Roman" w:eastAsia="Times New Roman" w:cs="Times New Roman"/>
          <w:b/>
          <w:color w:val="000000"/>
          <w:sz w:val="24"/>
        </w:rPr>
        <w:t>Article 72 - Damaged and counterfeit currency</w:t>
      </w:r>
    </w:p>
    <w:p>
      <w:pPr>
        <w:spacing w:after="0" w:line="240" w:lineRule="auto" w:before="0"/>
        <w:numPr>
          <w:ilvl w:val="0"/>
          <w:numId w:val="77"/>
        </w:numPr>
        <w:jc w:val="both"/>
      </w:pPr>
      <w:r>
        <w:rPr>
          <w:rFonts w:ascii="Times New Roman" w:hAnsi="Times New Roman" w:eastAsia="Times New Roman" w:cs="Times New Roman"/>
          <w:b w:val="0"/>
          <w:color w:val="000000"/>
          <w:sz w:val="24"/>
        </w:rPr>
        <w:t>The Bank shall publish rules for replacement of damaged currency and handling suspected counterfeits.</w:t>
      </w:r>
    </w:p>
    <w:p>
      <w:pPr>
        <w:spacing w:after="0" w:line="240" w:lineRule="auto" w:before="0"/>
        <w:numPr>
          <w:ilvl w:val="0"/>
          <w:numId w:val="77"/>
        </w:numPr>
        <w:jc w:val="both"/>
      </w:pPr>
      <w:r>
        <w:rPr>
          <w:rFonts w:ascii="Times New Roman" w:hAnsi="Times New Roman" w:eastAsia="Times New Roman" w:cs="Times New Roman"/>
          <w:b w:val="0"/>
          <w:color w:val="000000"/>
          <w:sz w:val="24"/>
        </w:rPr>
        <w:t>A good-faith holder has no automatic right to value for counterfeit currency but is entitled to respectful procedure and evidence receipt.</w:t>
      </w:r>
    </w:p>
    <w:p>
      <w:pPr>
        <w:pStyle w:val="Heading2"/>
        <w:spacing w:before="240" w:after="40" w:line="240" w:lineRule="auto"/>
        <w:jc w:val="left"/>
        <w:keepNext/>
      </w:pPr>
      <w:r>
        <w:rPr>
          <w:rFonts w:ascii="Times New Roman" w:hAnsi="Times New Roman" w:eastAsia="Times New Roman" w:cs="Times New Roman"/>
          <w:b/>
          <w:color w:val="000000"/>
          <w:sz w:val="24"/>
        </w:rPr>
        <w:t>Article 73 - Currency offences</w:t>
      </w:r>
    </w:p>
    <w:p>
      <w:pPr>
        <w:spacing w:line="240" w:lineRule="auto" w:before="0" w:after="0"/>
        <w:jc w:val="both"/>
      </w:pPr>
      <w:r>
        <w:rPr>
          <w:rFonts w:ascii="Times New Roman" w:hAnsi="Times New Roman" w:eastAsia="Times New Roman" w:cs="Times New Roman"/>
          <w:b w:val="0"/>
          <w:color w:val="000000"/>
          <w:sz w:val="24"/>
        </w:rPr>
        <w:t>Counterfeiting, unauthorised issue, deliberate mutilation for fraud, unlawful possession of production material and falsification of currency records are offences under applicable criminal law.</w:t>
      </w:r>
    </w:p>
    <w:p>
      <w:pPr>
        <w:pStyle w:val="Heading2"/>
        <w:spacing w:before="240" w:after="40" w:line="240" w:lineRule="auto"/>
        <w:jc w:val="left"/>
        <w:keepNext/>
      </w:pPr>
      <w:r>
        <w:rPr>
          <w:rFonts w:ascii="Times New Roman" w:hAnsi="Times New Roman" w:eastAsia="Times New Roman" w:cs="Times New Roman"/>
          <w:b/>
          <w:color w:val="000000"/>
          <w:sz w:val="24"/>
        </w:rPr>
        <w:t>Article 74 - Numismatic and commemorative issues</w:t>
      </w:r>
    </w:p>
    <w:p>
      <w:pPr>
        <w:spacing w:after="0" w:line="240" w:lineRule="auto" w:before="0"/>
        <w:numPr>
          <w:ilvl w:val="0"/>
          <w:numId w:val="78"/>
        </w:numPr>
        <w:jc w:val="both"/>
      </w:pPr>
      <w:r>
        <w:rPr>
          <w:rFonts w:ascii="Times New Roman" w:hAnsi="Times New Roman" w:eastAsia="Times New Roman" w:cs="Times New Roman"/>
          <w:b w:val="0"/>
          <w:color w:val="000000"/>
          <w:sz w:val="24"/>
        </w:rPr>
        <w:t>The Bank may issue commemorative or numismatic currency under transparent quantity, pricing and accounting rules.</w:t>
      </w:r>
    </w:p>
    <w:p>
      <w:pPr>
        <w:spacing w:after="0" w:line="240" w:lineRule="auto" w:before="0"/>
        <w:numPr>
          <w:ilvl w:val="0"/>
          <w:numId w:val="78"/>
        </w:numPr>
        <w:jc w:val="both"/>
      </w:pPr>
      <w:r>
        <w:rPr>
          <w:rFonts w:ascii="Times New Roman" w:hAnsi="Times New Roman" w:eastAsia="Times New Roman" w:cs="Times New Roman"/>
          <w:b w:val="0"/>
          <w:color w:val="000000"/>
          <w:sz w:val="24"/>
        </w:rPr>
        <w:t>Such issues shall not become an off-budget fundraising or patronage mechanism.</w:t>
      </w:r>
    </w:p>
    <w:p>
      <w:pPr>
        <w:pStyle w:val="Heading1"/>
        <w:spacing w:before="240" w:after="60" w:line="240" w:lineRule="auto"/>
        <w:jc w:val="center"/>
        <w:keepNext/>
      </w:pPr>
      <w:r>
        <w:rPr>
          <w:rFonts w:ascii="Times New Roman" w:hAnsi="Times New Roman" w:eastAsia="Times New Roman" w:cs="Times New Roman"/>
          <w:b/>
          <w:color w:val="000000"/>
          <w:sz w:val="28"/>
        </w:rPr>
        <w:t>PART VII</w:t>
      </w:r>
    </w:p>
    <w:p>
      <w:pPr>
        <w:spacing w:after="160" w:line="240" w:lineRule="auto" w:before="0"/>
        <w:jc w:val="center"/>
        <w:keepNext/>
      </w:pPr>
      <w:r>
        <w:rPr>
          <w:rFonts w:ascii="Times New Roman" w:hAnsi="Times New Roman" w:eastAsia="Times New Roman" w:cs="Times New Roman"/>
          <w:b/>
          <w:color w:val="000000"/>
          <w:sz w:val="28"/>
        </w:rPr>
        <w:t>FOREIGN EXCHANGE AND OFFICIAL RESERVES</w:t>
      </w:r>
    </w:p>
    <w:p>
      <w:pPr>
        <w:pStyle w:val="Heading2"/>
        <w:spacing w:before="240" w:after="40" w:line="240" w:lineRule="auto"/>
        <w:jc w:val="left"/>
        <w:keepNext/>
      </w:pPr>
      <w:r>
        <w:rPr>
          <w:rFonts w:ascii="Times New Roman" w:hAnsi="Times New Roman" w:eastAsia="Times New Roman" w:cs="Times New Roman"/>
          <w:b/>
          <w:color w:val="000000"/>
          <w:sz w:val="24"/>
        </w:rPr>
        <w:t>Article 75 - Foreign-exchange mandate</w:t>
      </w:r>
    </w:p>
    <w:p>
      <w:pPr>
        <w:spacing w:after="0" w:line="240" w:lineRule="auto" w:before="0"/>
        <w:numPr>
          <w:ilvl w:val="0"/>
          <w:numId w:val="79"/>
        </w:numPr>
        <w:jc w:val="both"/>
      </w:pPr>
      <w:r>
        <w:rPr>
          <w:rFonts w:ascii="Times New Roman" w:hAnsi="Times New Roman" w:eastAsia="Times New Roman" w:cs="Times New Roman"/>
          <w:b w:val="0"/>
          <w:color w:val="000000"/>
          <w:sz w:val="24"/>
        </w:rPr>
        <w:t>The Bank shall formulate and implement foreign-exchange policy consistent with the exchange-rate framework established by law and the objectives of this Proclamation.</w:t>
      </w:r>
    </w:p>
    <w:p>
      <w:pPr>
        <w:spacing w:after="0" w:line="240" w:lineRule="auto" w:before="0"/>
        <w:numPr>
          <w:ilvl w:val="0"/>
          <w:numId w:val="79"/>
        </w:numPr>
        <w:jc w:val="both"/>
      </w:pPr>
      <w:r>
        <w:rPr>
          <w:rFonts w:ascii="Times New Roman" w:hAnsi="Times New Roman" w:eastAsia="Times New Roman" w:cs="Times New Roman"/>
          <w:b w:val="0"/>
          <w:color w:val="000000"/>
          <w:sz w:val="24"/>
        </w:rPr>
        <w:t>Operational decisions, intervention and market methods remain within the Bank's independent competence.</w:t>
      </w:r>
    </w:p>
    <w:p>
      <w:pPr>
        <w:pStyle w:val="Heading2"/>
        <w:spacing w:before="240" w:after="40" w:line="240" w:lineRule="auto"/>
        <w:jc w:val="left"/>
        <w:keepNext/>
      </w:pPr>
      <w:r>
        <w:rPr>
          <w:rFonts w:ascii="Times New Roman" w:hAnsi="Times New Roman" w:eastAsia="Times New Roman" w:cs="Times New Roman"/>
          <w:b/>
          <w:color w:val="000000"/>
          <w:sz w:val="24"/>
        </w:rPr>
        <w:t>Article 76 - Exchange-rate framework</w:t>
      </w:r>
    </w:p>
    <w:p>
      <w:pPr>
        <w:spacing w:after="0" w:line="240" w:lineRule="auto" w:before="0"/>
        <w:numPr>
          <w:ilvl w:val="0"/>
          <w:numId w:val="80"/>
        </w:numPr>
        <w:jc w:val="both"/>
      </w:pPr>
      <w:r>
        <w:rPr>
          <w:rFonts w:ascii="Times New Roman" w:hAnsi="Times New Roman" w:eastAsia="Times New Roman" w:cs="Times New Roman"/>
          <w:b w:val="0"/>
          <w:color w:val="000000"/>
          <w:sz w:val="24"/>
        </w:rPr>
        <w:t>The exchange-rate framework shall be transparent, coherent with monetary and fiscal policy and reviewed periodically.</w:t>
      </w:r>
    </w:p>
    <w:p>
      <w:pPr>
        <w:spacing w:after="0" w:line="240" w:lineRule="auto" w:before="0"/>
        <w:numPr>
          <w:ilvl w:val="0"/>
          <w:numId w:val="80"/>
        </w:numPr>
        <w:jc w:val="both"/>
      </w:pPr>
      <w:r>
        <w:rPr>
          <w:rFonts w:ascii="Times New Roman" w:hAnsi="Times New Roman" w:eastAsia="Times New Roman" w:cs="Times New Roman"/>
          <w:b w:val="0"/>
          <w:color w:val="000000"/>
          <w:sz w:val="24"/>
        </w:rPr>
        <w:t>A fundamental change shall follow a published joint assessment by the Bank and Government, public explanation and any legislative approval required by law.</w:t>
      </w:r>
    </w:p>
    <w:p>
      <w:pPr>
        <w:spacing w:after="0" w:line="240" w:lineRule="auto" w:before="0"/>
        <w:numPr>
          <w:ilvl w:val="0"/>
          <w:numId w:val="80"/>
        </w:numPr>
        <w:jc w:val="both"/>
      </w:pPr>
      <w:r>
        <w:rPr>
          <w:rFonts w:ascii="Times New Roman" w:hAnsi="Times New Roman" w:eastAsia="Times New Roman" w:cs="Times New Roman"/>
          <w:b w:val="0"/>
          <w:color w:val="000000"/>
          <w:sz w:val="24"/>
        </w:rPr>
        <w:t>The Bank shall not maintain a secret exchange-rate undertaking or undisclosed preferential rate.</w:t>
      </w:r>
    </w:p>
    <w:p>
      <w:pPr>
        <w:pStyle w:val="Heading2"/>
        <w:spacing w:before="240" w:after="40" w:line="240" w:lineRule="auto"/>
        <w:jc w:val="left"/>
        <w:keepNext/>
      </w:pPr>
      <w:r>
        <w:rPr>
          <w:rFonts w:ascii="Times New Roman" w:hAnsi="Times New Roman" w:eastAsia="Times New Roman" w:cs="Times New Roman"/>
          <w:b/>
          <w:color w:val="000000"/>
          <w:sz w:val="24"/>
        </w:rPr>
        <w:t>Article 77 - Foreign-exchange market</w:t>
      </w:r>
    </w:p>
    <w:p>
      <w:pPr>
        <w:spacing w:after="0" w:line="240" w:lineRule="auto" w:before="0"/>
        <w:numPr>
          <w:ilvl w:val="0"/>
          <w:numId w:val="81"/>
        </w:numPr>
        <w:jc w:val="both"/>
      </w:pPr>
      <w:r>
        <w:rPr>
          <w:rFonts w:ascii="Times New Roman" w:hAnsi="Times New Roman" w:eastAsia="Times New Roman" w:cs="Times New Roman"/>
          <w:b w:val="0"/>
          <w:color w:val="000000"/>
          <w:sz w:val="24"/>
        </w:rPr>
        <w:t>The Bank shall promote an orderly, competitive and transparent market through licensed dealers, published rules and reliable price information.</w:t>
      </w:r>
    </w:p>
    <w:p>
      <w:pPr>
        <w:spacing w:after="0" w:line="240" w:lineRule="auto" w:before="0"/>
        <w:numPr>
          <w:ilvl w:val="0"/>
          <w:numId w:val="81"/>
        </w:numPr>
        <w:jc w:val="both"/>
      </w:pPr>
      <w:r>
        <w:rPr>
          <w:rFonts w:ascii="Times New Roman" w:hAnsi="Times New Roman" w:eastAsia="Times New Roman" w:cs="Times New Roman"/>
          <w:b w:val="0"/>
          <w:color w:val="000000"/>
          <w:sz w:val="24"/>
        </w:rPr>
        <w:t>Auctions or allocations shall use objective criteria, equal access among eligible counterparties, conflict controls and published aggregate outcomes.</w:t>
      </w:r>
    </w:p>
    <w:p>
      <w:pPr>
        <w:pStyle w:val="Heading2"/>
        <w:spacing w:before="240" w:after="40" w:line="240" w:lineRule="auto"/>
        <w:jc w:val="left"/>
        <w:keepNext/>
      </w:pPr>
      <w:r>
        <w:rPr>
          <w:rFonts w:ascii="Times New Roman" w:hAnsi="Times New Roman" w:eastAsia="Times New Roman" w:cs="Times New Roman"/>
          <w:b/>
          <w:color w:val="000000"/>
          <w:sz w:val="24"/>
        </w:rPr>
        <w:t>Article 78 - Possession and exchange</w:t>
      </w:r>
    </w:p>
    <w:p>
      <w:pPr>
        <w:spacing w:after="0" w:line="240" w:lineRule="auto" w:before="0"/>
        <w:numPr>
          <w:ilvl w:val="0"/>
          <w:numId w:val="82"/>
        </w:numPr>
        <w:jc w:val="both"/>
      </w:pPr>
      <w:r>
        <w:rPr>
          <w:rFonts w:ascii="Times New Roman" w:hAnsi="Times New Roman" w:eastAsia="Times New Roman" w:cs="Times New Roman"/>
          <w:b w:val="0"/>
          <w:color w:val="000000"/>
          <w:sz w:val="24"/>
        </w:rPr>
        <w:t>Lawful possession of foreign currency is not prohibited merely because it is foreign currency.</w:t>
      </w:r>
    </w:p>
    <w:p>
      <w:pPr>
        <w:spacing w:after="0" w:line="240" w:lineRule="auto" w:before="0"/>
        <w:numPr>
          <w:ilvl w:val="0"/>
          <w:numId w:val="82"/>
        </w:numPr>
        <w:jc w:val="both"/>
      </w:pPr>
      <w:r>
        <w:rPr>
          <w:rFonts w:ascii="Times New Roman" w:hAnsi="Times New Roman" w:eastAsia="Times New Roman" w:cs="Times New Roman"/>
          <w:b w:val="0"/>
          <w:color w:val="000000"/>
          <w:sz w:val="24"/>
        </w:rPr>
        <w:t>Exchange services shall be conducted by the Bank or licensed persons, subject to proportionate identification, reporting and consumer-protection rules.</w:t>
      </w:r>
    </w:p>
    <w:p>
      <w:pPr>
        <w:spacing w:after="0" w:line="240" w:lineRule="auto" w:before="0"/>
        <w:numPr>
          <w:ilvl w:val="0"/>
          <w:numId w:val="82"/>
        </w:numPr>
        <w:jc w:val="both"/>
      </w:pPr>
      <w:r>
        <w:rPr>
          <w:rFonts w:ascii="Times New Roman" w:hAnsi="Times New Roman" w:eastAsia="Times New Roman" w:cs="Times New Roman"/>
          <w:b w:val="0"/>
          <w:color w:val="000000"/>
          <w:sz w:val="24"/>
        </w:rPr>
        <w:t>No officer may confiscate foreign currency without clear legal authority, receipt, due process and review.</w:t>
      </w:r>
    </w:p>
    <w:p>
      <w:pPr>
        <w:pStyle w:val="Heading2"/>
        <w:spacing w:before="240" w:after="40" w:line="240" w:lineRule="auto"/>
        <w:jc w:val="left"/>
        <w:keepNext/>
      </w:pPr>
      <w:r>
        <w:rPr>
          <w:rFonts w:ascii="Times New Roman" w:hAnsi="Times New Roman" w:eastAsia="Times New Roman" w:cs="Times New Roman"/>
          <w:b/>
          <w:color w:val="000000"/>
          <w:sz w:val="24"/>
        </w:rPr>
        <w:t>Article 79 - Exchange controls</w:t>
      </w:r>
    </w:p>
    <w:p>
      <w:pPr>
        <w:spacing w:after="0" w:line="240" w:lineRule="auto" w:before="0"/>
        <w:numPr>
          <w:ilvl w:val="0"/>
          <w:numId w:val="83"/>
        </w:numPr>
        <w:jc w:val="both"/>
      </w:pPr>
      <w:r>
        <w:rPr>
          <w:rFonts w:ascii="Times New Roman" w:hAnsi="Times New Roman" w:eastAsia="Times New Roman" w:cs="Times New Roman"/>
          <w:b w:val="0"/>
          <w:color w:val="000000"/>
          <w:sz w:val="24"/>
        </w:rPr>
        <w:t>The Board may impose a control only under express law where necessary to address a serious balance-of-payments, reserve, integrity or financial-stability risk.</w:t>
      </w:r>
    </w:p>
    <w:p>
      <w:pPr>
        <w:spacing w:after="0" w:line="240" w:lineRule="auto" w:before="0"/>
        <w:numPr>
          <w:ilvl w:val="0"/>
          <w:numId w:val="83"/>
        </w:numPr>
        <w:jc w:val="both"/>
      </w:pPr>
      <w:r>
        <w:rPr>
          <w:rFonts w:ascii="Times New Roman" w:hAnsi="Times New Roman" w:eastAsia="Times New Roman" w:cs="Times New Roman"/>
          <w:b w:val="0"/>
          <w:color w:val="000000"/>
          <w:sz w:val="24"/>
        </w:rPr>
        <w:t>A control must be published, objective, proportionate, nondiscriminatory, administratively reviewable and no broader or longer than necessary.</w:t>
      </w:r>
    </w:p>
    <w:p>
      <w:pPr>
        <w:spacing w:after="0" w:line="240" w:lineRule="auto" w:before="0"/>
        <w:numPr>
          <w:ilvl w:val="0"/>
          <w:numId w:val="83"/>
        </w:numPr>
        <w:jc w:val="both"/>
      </w:pPr>
      <w:r>
        <w:rPr>
          <w:rFonts w:ascii="Times New Roman" w:hAnsi="Times New Roman" w:eastAsia="Times New Roman" w:cs="Times New Roman"/>
          <w:b w:val="0"/>
          <w:color w:val="000000"/>
          <w:sz w:val="24"/>
        </w:rPr>
        <w:t>A new control expires after twenty-four months unless renewed by the National Assembly after public Bank review.</w:t>
      </w:r>
    </w:p>
    <w:p>
      <w:pPr>
        <w:pStyle w:val="Heading2"/>
        <w:spacing w:before="240" w:after="40" w:line="240" w:lineRule="auto"/>
        <w:jc w:val="left"/>
        <w:keepNext/>
      </w:pPr>
      <w:r>
        <w:rPr>
          <w:rFonts w:ascii="Times New Roman" w:hAnsi="Times New Roman" w:eastAsia="Times New Roman" w:cs="Times New Roman"/>
          <w:b/>
          <w:color w:val="000000"/>
          <w:sz w:val="24"/>
        </w:rPr>
        <w:t>Article 80 - Current and capital transactions</w:t>
      </w:r>
    </w:p>
    <w:p>
      <w:pPr>
        <w:spacing w:after="0" w:line="240" w:lineRule="auto" w:before="0"/>
        <w:numPr>
          <w:ilvl w:val="0"/>
          <w:numId w:val="84"/>
        </w:numPr>
        <w:jc w:val="both"/>
      </w:pPr>
      <w:r>
        <w:rPr>
          <w:rFonts w:ascii="Times New Roman" w:hAnsi="Times New Roman" w:eastAsia="Times New Roman" w:cs="Times New Roman"/>
          <w:b w:val="0"/>
          <w:color w:val="000000"/>
          <w:sz w:val="24"/>
        </w:rPr>
        <w:t>Rules shall distinguish ordinary current payments from capital transactions and shall facilitate legitimate trade, remittances, education, health and family support.</w:t>
      </w:r>
    </w:p>
    <w:p>
      <w:pPr>
        <w:spacing w:after="0" w:line="240" w:lineRule="auto" w:before="0"/>
        <w:numPr>
          <w:ilvl w:val="0"/>
          <w:numId w:val="84"/>
        </w:numPr>
        <w:jc w:val="both"/>
      </w:pPr>
      <w:r>
        <w:rPr>
          <w:rFonts w:ascii="Times New Roman" w:hAnsi="Times New Roman" w:eastAsia="Times New Roman" w:cs="Times New Roman"/>
          <w:b w:val="0"/>
          <w:color w:val="000000"/>
          <w:sz w:val="24"/>
        </w:rPr>
        <w:t>Capital-flow measures may be used only as part of a coherent macroeconomic response and shall not substitute indefinitely for necessary fiscal, monetary or financial reform.</w:t>
      </w:r>
    </w:p>
    <w:p>
      <w:pPr>
        <w:pStyle w:val="Heading2"/>
        <w:spacing w:before="240" w:after="40" w:line="240" w:lineRule="auto"/>
        <w:jc w:val="left"/>
        <w:keepNext/>
      </w:pPr>
      <w:r>
        <w:rPr>
          <w:rFonts w:ascii="Times New Roman" w:hAnsi="Times New Roman" w:eastAsia="Times New Roman" w:cs="Times New Roman"/>
          <w:b/>
          <w:color w:val="000000"/>
          <w:sz w:val="24"/>
        </w:rPr>
        <w:t>Article 81 - Foreign-exchange dealers</w:t>
      </w:r>
    </w:p>
    <w:p>
      <w:pPr>
        <w:spacing w:after="0" w:line="240" w:lineRule="auto" w:before="0"/>
        <w:numPr>
          <w:ilvl w:val="0"/>
          <w:numId w:val="85"/>
        </w:numPr>
        <w:jc w:val="both"/>
      </w:pPr>
      <w:r>
        <w:rPr>
          <w:rFonts w:ascii="Times New Roman" w:hAnsi="Times New Roman" w:eastAsia="Times New Roman" w:cs="Times New Roman"/>
          <w:b w:val="0"/>
          <w:color w:val="000000"/>
          <w:sz w:val="24"/>
        </w:rPr>
        <w:t>The Bank shall license and supervise banks, bureaux and other dealers under fit-and-proper, capital, liquidity, governance, reporting and consumer-protection standards.</w:t>
      </w:r>
    </w:p>
    <w:p>
      <w:pPr>
        <w:spacing w:after="0" w:line="240" w:lineRule="auto" w:before="0"/>
        <w:numPr>
          <w:ilvl w:val="0"/>
          <w:numId w:val="85"/>
        </w:numPr>
        <w:jc w:val="both"/>
      </w:pPr>
      <w:r>
        <w:rPr>
          <w:rFonts w:ascii="Times New Roman" w:hAnsi="Times New Roman" w:eastAsia="Times New Roman" w:cs="Times New Roman"/>
          <w:b w:val="0"/>
          <w:color w:val="000000"/>
          <w:sz w:val="24"/>
        </w:rPr>
        <w:t>Unlicensed dealing is subject to proportionate enforcement, but ordinary personal possession or transfer shall not be treated as organised dealing without evidence.</w:t>
      </w:r>
    </w:p>
    <w:p>
      <w:pPr>
        <w:pStyle w:val="Heading2"/>
        <w:spacing w:before="240" w:after="40" w:line="240" w:lineRule="auto"/>
        <w:jc w:val="left"/>
        <w:keepNext/>
      </w:pPr>
      <w:r>
        <w:rPr>
          <w:rFonts w:ascii="Times New Roman" w:hAnsi="Times New Roman" w:eastAsia="Times New Roman" w:cs="Times New Roman"/>
          <w:b/>
          <w:color w:val="000000"/>
          <w:sz w:val="24"/>
        </w:rPr>
        <w:t>Article 82 - Official reserves</w:t>
      </w:r>
    </w:p>
    <w:p>
      <w:pPr>
        <w:spacing w:after="0" w:line="240" w:lineRule="auto" w:before="0"/>
        <w:numPr>
          <w:ilvl w:val="0"/>
          <w:numId w:val="86"/>
        </w:numPr>
        <w:jc w:val="both"/>
      </w:pPr>
      <w:r>
        <w:rPr>
          <w:rFonts w:ascii="Times New Roman" w:hAnsi="Times New Roman" w:eastAsia="Times New Roman" w:cs="Times New Roman"/>
          <w:b w:val="0"/>
          <w:color w:val="000000"/>
          <w:sz w:val="24"/>
        </w:rPr>
        <w:t>The Bank is the exclusive manager and custodian of official reserves unless an Act expressly assigns a defined asset to another public institution.</w:t>
      </w:r>
    </w:p>
    <w:p>
      <w:pPr>
        <w:spacing w:after="0" w:line="240" w:lineRule="auto" w:before="0"/>
        <w:numPr>
          <w:ilvl w:val="0"/>
          <w:numId w:val="86"/>
        </w:numPr>
        <w:jc w:val="both"/>
      </w:pPr>
      <w:r>
        <w:rPr>
          <w:rFonts w:ascii="Times New Roman" w:hAnsi="Times New Roman" w:eastAsia="Times New Roman" w:cs="Times New Roman"/>
          <w:b w:val="0"/>
          <w:color w:val="000000"/>
          <w:sz w:val="24"/>
        </w:rPr>
        <w:t>Reserve assets are held for monetary, exchange, payment and external-liquidity purposes and not for ordinary fiscal spending.</w:t>
      </w:r>
    </w:p>
    <w:p>
      <w:pPr>
        <w:pStyle w:val="Heading2"/>
        <w:spacing w:before="240" w:after="40" w:line="240" w:lineRule="auto"/>
        <w:jc w:val="left"/>
        <w:keepNext/>
      </w:pPr>
      <w:r>
        <w:rPr>
          <w:rFonts w:ascii="Times New Roman" w:hAnsi="Times New Roman" w:eastAsia="Times New Roman" w:cs="Times New Roman"/>
          <w:b/>
          <w:color w:val="000000"/>
          <w:sz w:val="24"/>
        </w:rPr>
        <w:t>Article 83 - Reserve-management objectives</w:t>
      </w:r>
    </w:p>
    <w:p>
      <w:pPr>
        <w:spacing w:after="0" w:line="240" w:lineRule="auto" w:before="0"/>
        <w:numPr>
          <w:ilvl w:val="0"/>
          <w:numId w:val="87"/>
        </w:numPr>
        <w:jc w:val="both"/>
      </w:pPr>
      <w:r>
        <w:rPr>
          <w:rFonts w:ascii="Times New Roman" w:hAnsi="Times New Roman" w:eastAsia="Times New Roman" w:cs="Times New Roman"/>
          <w:b w:val="0"/>
          <w:color w:val="000000"/>
          <w:sz w:val="24"/>
        </w:rPr>
        <w:t>Reserves shall be managed in the order of safety, liquidity and return, with diversification and operational resilience.</w:t>
      </w:r>
    </w:p>
    <w:p>
      <w:pPr>
        <w:spacing w:after="0" w:line="240" w:lineRule="auto" w:before="0"/>
        <w:numPr>
          <w:ilvl w:val="0"/>
          <w:numId w:val="87"/>
        </w:numPr>
        <w:jc w:val="both"/>
      </w:pPr>
      <w:r>
        <w:rPr>
          <w:rFonts w:ascii="Times New Roman" w:hAnsi="Times New Roman" w:eastAsia="Times New Roman" w:cs="Times New Roman"/>
          <w:b w:val="0"/>
          <w:color w:val="000000"/>
          <w:sz w:val="24"/>
        </w:rPr>
        <w:t>The Board shall approve a benchmark, eligible assets, credit limits, duration, currency composition, custody, delegation and risk budget consistent with Schedule 5.</w:t>
      </w:r>
    </w:p>
    <w:p>
      <w:pPr>
        <w:pStyle w:val="Heading2"/>
        <w:spacing w:before="240" w:after="40" w:line="240" w:lineRule="auto"/>
        <w:jc w:val="left"/>
        <w:keepNext/>
      </w:pPr>
      <w:r>
        <w:rPr>
          <w:rFonts w:ascii="Times New Roman" w:hAnsi="Times New Roman" w:eastAsia="Times New Roman" w:cs="Times New Roman"/>
          <w:b/>
          <w:color w:val="000000"/>
          <w:sz w:val="24"/>
        </w:rPr>
        <w:t>Article 84 - Permitted reserve assets</w:t>
      </w:r>
    </w:p>
    <w:p>
      <w:pPr>
        <w:spacing w:after="0" w:line="240" w:lineRule="auto" w:before="0"/>
        <w:numPr>
          <w:ilvl w:val="0"/>
          <w:numId w:val="88"/>
        </w:numPr>
        <w:jc w:val="both"/>
      </w:pPr>
      <w:r>
        <w:rPr>
          <w:rFonts w:ascii="Times New Roman" w:hAnsi="Times New Roman" w:eastAsia="Times New Roman" w:cs="Times New Roman"/>
          <w:b w:val="0"/>
          <w:color w:val="000000"/>
          <w:sz w:val="24"/>
        </w:rPr>
        <w:t>The Bank may hold monetary gold, foreign currency, deposits and securities of high credit quality, Special Drawing Rights, reserve positions in international institutions and other liquid assets approved under the framework.</w:t>
      </w:r>
    </w:p>
    <w:p>
      <w:pPr>
        <w:spacing w:after="0" w:line="240" w:lineRule="auto" w:before="0"/>
        <w:numPr>
          <w:ilvl w:val="0"/>
          <w:numId w:val="88"/>
        </w:numPr>
        <w:jc w:val="both"/>
      </w:pPr>
      <w:r>
        <w:rPr>
          <w:rFonts w:ascii="Times New Roman" w:hAnsi="Times New Roman" w:eastAsia="Times New Roman" w:cs="Times New Roman"/>
          <w:b w:val="0"/>
          <w:color w:val="000000"/>
          <w:sz w:val="24"/>
        </w:rPr>
        <w:t>Speculative, opaque, highly leveraged or conflicted assets are prohibited.</w:t>
      </w:r>
    </w:p>
    <w:p>
      <w:pPr>
        <w:pStyle w:val="Heading2"/>
        <w:spacing w:before="240" w:after="40" w:line="240" w:lineRule="auto"/>
        <w:jc w:val="left"/>
        <w:keepNext/>
      </w:pPr>
      <w:r>
        <w:rPr>
          <w:rFonts w:ascii="Times New Roman" w:hAnsi="Times New Roman" w:eastAsia="Times New Roman" w:cs="Times New Roman"/>
          <w:b/>
          <w:color w:val="000000"/>
          <w:sz w:val="24"/>
        </w:rPr>
        <w:t>Article 85 - Custody and control</w:t>
      </w:r>
    </w:p>
    <w:p>
      <w:pPr>
        <w:spacing w:after="0" w:line="240" w:lineRule="auto" w:before="0"/>
        <w:numPr>
          <w:ilvl w:val="0"/>
          <w:numId w:val="89"/>
        </w:numPr>
        <w:jc w:val="both"/>
      </w:pPr>
      <w:r>
        <w:rPr>
          <w:rFonts w:ascii="Times New Roman" w:hAnsi="Times New Roman" w:eastAsia="Times New Roman" w:cs="Times New Roman"/>
          <w:b w:val="0"/>
          <w:color w:val="000000"/>
          <w:sz w:val="24"/>
        </w:rPr>
        <w:t>Reserve transactions require segregation of dealing, settlement, custody, accounting, risk and audit functions.</w:t>
      </w:r>
    </w:p>
    <w:p>
      <w:pPr>
        <w:spacing w:after="0" w:line="240" w:lineRule="auto" w:before="0"/>
        <w:numPr>
          <w:ilvl w:val="0"/>
          <w:numId w:val="89"/>
        </w:numPr>
        <w:jc w:val="both"/>
      </w:pPr>
      <w:r>
        <w:rPr>
          <w:rFonts w:ascii="Times New Roman" w:hAnsi="Times New Roman" w:eastAsia="Times New Roman" w:cs="Times New Roman"/>
          <w:b w:val="0"/>
          <w:color w:val="000000"/>
          <w:sz w:val="24"/>
        </w:rPr>
        <w:t>External custodians and managers shall be selected competitively, disclose beneficial ownership and be subject to legal and operational due diligence.</w:t>
      </w:r>
    </w:p>
    <w:p>
      <w:pPr>
        <w:pStyle w:val="Heading2"/>
        <w:spacing w:before="240" w:after="40" w:line="240" w:lineRule="auto"/>
        <w:jc w:val="left"/>
        <w:keepNext/>
      </w:pPr>
      <w:r>
        <w:rPr>
          <w:rFonts w:ascii="Times New Roman" w:hAnsi="Times New Roman" w:eastAsia="Times New Roman" w:cs="Times New Roman"/>
          <w:b/>
          <w:color w:val="000000"/>
          <w:sz w:val="24"/>
        </w:rPr>
        <w:t>Article 86 - Pledging and use of reserves</w:t>
      </w:r>
    </w:p>
    <w:p>
      <w:pPr>
        <w:spacing w:after="0" w:line="240" w:lineRule="auto" w:before="0"/>
        <w:numPr>
          <w:ilvl w:val="0"/>
          <w:numId w:val="90"/>
        </w:numPr>
        <w:jc w:val="both"/>
      </w:pPr>
      <w:r>
        <w:rPr>
          <w:rFonts w:ascii="Times New Roman" w:hAnsi="Times New Roman" w:eastAsia="Times New Roman" w:cs="Times New Roman"/>
          <w:b w:val="0"/>
          <w:color w:val="000000"/>
          <w:sz w:val="24"/>
        </w:rPr>
        <w:t>Official reserves may not be pledged, transferred, lent to Government or used as collateral for fiscal borrowing except under an Act specifying amount, purpose, duration, risk and repayment after a published Bank opinion.</w:t>
      </w:r>
    </w:p>
    <w:p>
      <w:pPr>
        <w:spacing w:after="0" w:line="240" w:lineRule="auto" w:before="0"/>
        <w:numPr>
          <w:ilvl w:val="0"/>
          <w:numId w:val="90"/>
        </w:numPr>
        <w:jc w:val="both"/>
      </w:pPr>
      <w:r>
        <w:rPr>
          <w:rFonts w:ascii="Times New Roman" w:hAnsi="Times New Roman" w:eastAsia="Times New Roman" w:cs="Times New Roman"/>
          <w:b w:val="0"/>
          <w:color w:val="000000"/>
          <w:sz w:val="24"/>
        </w:rPr>
        <w:t>No secret reserve account, off-book transaction or unauthorised guarantee is valid.</w:t>
      </w:r>
    </w:p>
    <w:p>
      <w:pPr>
        <w:pStyle w:val="Heading2"/>
        <w:spacing w:before="240" w:after="40" w:line="240" w:lineRule="auto"/>
        <w:jc w:val="left"/>
        <w:keepNext/>
      </w:pPr>
      <w:r>
        <w:rPr>
          <w:rFonts w:ascii="Times New Roman" w:hAnsi="Times New Roman" w:eastAsia="Times New Roman" w:cs="Times New Roman"/>
          <w:b/>
          <w:color w:val="000000"/>
          <w:sz w:val="24"/>
        </w:rPr>
        <w:t>Article 87 - Reserve reporting</w:t>
      </w:r>
    </w:p>
    <w:p>
      <w:pPr>
        <w:spacing w:after="0" w:line="240" w:lineRule="auto" w:before="0"/>
        <w:numPr>
          <w:ilvl w:val="0"/>
          <w:numId w:val="91"/>
        </w:numPr>
        <w:jc w:val="both"/>
      </w:pPr>
      <w:r>
        <w:rPr>
          <w:rFonts w:ascii="Times New Roman" w:hAnsi="Times New Roman" w:eastAsia="Times New Roman" w:cs="Times New Roman"/>
          <w:b w:val="0"/>
          <w:color w:val="000000"/>
          <w:sz w:val="24"/>
        </w:rPr>
        <w:t>The Bank shall publish monthly aggregate reserves, quarterly composition and adequacy analysis, and annual audited reserve accounts in internationally intelligible form.</w:t>
      </w:r>
    </w:p>
    <w:p>
      <w:pPr>
        <w:spacing w:after="0" w:line="240" w:lineRule="auto" w:before="0"/>
        <w:numPr>
          <w:ilvl w:val="0"/>
          <w:numId w:val="91"/>
        </w:numPr>
        <w:jc w:val="both"/>
      </w:pPr>
      <w:r>
        <w:rPr>
          <w:rFonts w:ascii="Times New Roman" w:hAnsi="Times New Roman" w:eastAsia="Times New Roman" w:cs="Times New Roman"/>
          <w:b w:val="0"/>
          <w:color w:val="000000"/>
          <w:sz w:val="24"/>
        </w:rPr>
        <w:t>Publication may omit specific positions temporarily where disclosure would materially prejudice market execution or security, but an independent auditor shall receive full access.</w:t>
      </w:r>
    </w:p>
    <w:p>
      <w:pPr>
        <w:pStyle w:val="Heading2"/>
        <w:spacing w:before="240" w:after="40" w:line="240" w:lineRule="auto"/>
        <w:jc w:val="left"/>
        <w:keepNext/>
      </w:pPr>
      <w:r>
        <w:rPr>
          <w:rFonts w:ascii="Times New Roman" w:hAnsi="Times New Roman" w:eastAsia="Times New Roman" w:cs="Times New Roman"/>
          <w:b/>
          <w:color w:val="000000"/>
          <w:sz w:val="24"/>
        </w:rPr>
        <w:t>Article 88 - External assets of public bodies</w:t>
      </w:r>
    </w:p>
    <w:p>
      <w:pPr>
        <w:spacing w:after="0" w:line="240" w:lineRule="auto" w:before="0"/>
        <w:numPr>
          <w:ilvl w:val="0"/>
          <w:numId w:val="92"/>
        </w:numPr>
        <w:jc w:val="both"/>
      </w:pPr>
      <w:r>
        <w:rPr>
          <w:rFonts w:ascii="Times New Roman" w:hAnsi="Times New Roman" w:eastAsia="Times New Roman" w:cs="Times New Roman"/>
          <w:b w:val="0"/>
          <w:color w:val="000000"/>
          <w:sz w:val="24"/>
        </w:rPr>
        <w:t>A public body shall report foreign-currency assets and liabilities to the Bank for national statistics and risk management.</w:t>
      </w:r>
    </w:p>
    <w:p>
      <w:pPr>
        <w:spacing w:after="0" w:line="240" w:lineRule="auto" w:before="0"/>
        <w:numPr>
          <w:ilvl w:val="0"/>
          <w:numId w:val="92"/>
        </w:numPr>
        <w:jc w:val="both"/>
      </w:pPr>
      <w:r>
        <w:rPr>
          <w:rFonts w:ascii="Times New Roman" w:hAnsi="Times New Roman" w:eastAsia="Times New Roman" w:cs="Times New Roman"/>
          <w:b w:val="0"/>
          <w:color w:val="000000"/>
          <w:sz w:val="24"/>
        </w:rPr>
        <w:t>The Treasury and Bank shall maintain a published framework distinguishing official reserves from fiscal foreign assets.</w:t>
      </w:r>
    </w:p>
    <w:p>
      <w:pPr>
        <w:pStyle w:val="Heading1"/>
        <w:spacing w:before="240" w:after="60" w:line="240" w:lineRule="auto"/>
        <w:jc w:val="center"/>
        <w:keepNext/>
      </w:pPr>
      <w:r>
        <w:rPr>
          <w:rFonts w:ascii="Times New Roman" w:hAnsi="Times New Roman" w:eastAsia="Times New Roman" w:cs="Times New Roman"/>
          <w:b/>
          <w:color w:val="000000"/>
          <w:sz w:val="28"/>
        </w:rPr>
        <w:t>PART VIII</w:t>
      </w:r>
    </w:p>
    <w:p>
      <w:pPr>
        <w:spacing w:after="160" w:line="240" w:lineRule="auto" w:before="0"/>
        <w:jc w:val="center"/>
        <w:keepNext/>
      </w:pPr>
      <w:r>
        <w:rPr>
          <w:rFonts w:ascii="Times New Roman" w:hAnsi="Times New Roman" w:eastAsia="Times New Roman" w:cs="Times New Roman"/>
          <w:b/>
          <w:color w:val="000000"/>
          <w:sz w:val="28"/>
        </w:rPr>
        <w:t>REGULATION AND SUPERVISION OF FINANCIAL INSTITUTIONS</w:t>
      </w:r>
    </w:p>
    <w:p>
      <w:pPr>
        <w:pStyle w:val="Heading2"/>
        <w:spacing w:before="240" w:after="40" w:line="240" w:lineRule="auto"/>
        <w:jc w:val="left"/>
        <w:keepNext/>
      </w:pPr>
      <w:r>
        <w:rPr>
          <w:rFonts w:ascii="Times New Roman" w:hAnsi="Times New Roman" w:eastAsia="Times New Roman" w:cs="Times New Roman"/>
          <w:b/>
          <w:color w:val="000000"/>
          <w:sz w:val="24"/>
        </w:rPr>
        <w:t>Article 89 - Supervisory authority</w:t>
      </w:r>
    </w:p>
    <w:p>
      <w:pPr>
        <w:spacing w:after="0" w:line="240" w:lineRule="auto" w:before="0"/>
        <w:numPr>
          <w:ilvl w:val="0"/>
          <w:numId w:val="93"/>
        </w:numPr>
        <w:jc w:val="both"/>
      </w:pPr>
      <w:r>
        <w:rPr>
          <w:rFonts w:ascii="Times New Roman" w:hAnsi="Times New Roman" w:eastAsia="Times New Roman" w:cs="Times New Roman"/>
          <w:b w:val="0"/>
          <w:color w:val="000000"/>
          <w:sz w:val="24"/>
        </w:rPr>
        <w:t>The Bank shall license, regulate and supervise financial institutions assigned by the Constitution and law.</w:t>
      </w:r>
    </w:p>
    <w:p>
      <w:pPr>
        <w:spacing w:after="0" w:line="240" w:lineRule="auto" w:before="0"/>
        <w:numPr>
          <w:ilvl w:val="0"/>
          <w:numId w:val="93"/>
        </w:numPr>
        <w:jc w:val="both"/>
      </w:pPr>
      <w:r>
        <w:rPr>
          <w:rFonts w:ascii="Times New Roman" w:hAnsi="Times New Roman" w:eastAsia="Times New Roman" w:cs="Times New Roman"/>
          <w:b w:val="0"/>
          <w:color w:val="000000"/>
          <w:sz w:val="24"/>
        </w:rPr>
        <w:t>Supervision shall be independent, risk-based, proportionate, forward-looking, consolidated and directed to safety, integrity, competition, consumer protection and financial stability.</w:t>
      </w:r>
    </w:p>
    <w:p>
      <w:pPr>
        <w:pStyle w:val="Heading2"/>
        <w:spacing w:before="240" w:after="40" w:line="240" w:lineRule="auto"/>
        <w:jc w:val="left"/>
        <w:keepNext/>
      </w:pPr>
      <w:r>
        <w:rPr>
          <w:rFonts w:ascii="Times New Roman" w:hAnsi="Times New Roman" w:eastAsia="Times New Roman" w:cs="Times New Roman"/>
          <w:b/>
          <w:color w:val="000000"/>
          <w:sz w:val="24"/>
        </w:rPr>
        <w:t>Article 90 - Supervisory independence</w:t>
      </w:r>
    </w:p>
    <w:p>
      <w:pPr>
        <w:spacing w:after="0" w:line="240" w:lineRule="auto" w:before="0"/>
        <w:numPr>
          <w:ilvl w:val="0"/>
          <w:numId w:val="94"/>
        </w:numPr>
        <w:jc w:val="both"/>
      </w:pPr>
      <w:r>
        <w:rPr>
          <w:rFonts w:ascii="Times New Roman" w:hAnsi="Times New Roman" w:eastAsia="Times New Roman" w:cs="Times New Roman"/>
          <w:b w:val="0"/>
          <w:color w:val="000000"/>
          <w:sz w:val="24"/>
        </w:rPr>
        <w:t>No person may direct the grant, refusal, condition, inspection, enforcement, resolution or closure of a particular institution.</w:t>
      </w:r>
    </w:p>
    <w:p>
      <w:pPr>
        <w:spacing w:after="0" w:line="240" w:lineRule="auto" w:before="0"/>
        <w:numPr>
          <w:ilvl w:val="0"/>
          <w:numId w:val="94"/>
        </w:numPr>
        <w:jc w:val="both"/>
      </w:pPr>
      <w:r>
        <w:rPr>
          <w:rFonts w:ascii="Times New Roman" w:hAnsi="Times New Roman" w:eastAsia="Times New Roman" w:cs="Times New Roman"/>
          <w:b w:val="0"/>
          <w:color w:val="000000"/>
          <w:sz w:val="24"/>
        </w:rPr>
        <w:t>A supervised person may communicate lawfully with the Bank but shall not offer advantage, threaten an officer or use political influence.</w:t>
      </w:r>
    </w:p>
    <w:p>
      <w:pPr>
        <w:pStyle w:val="Heading2"/>
        <w:spacing w:before="240" w:after="40" w:line="240" w:lineRule="auto"/>
        <w:jc w:val="left"/>
        <w:keepNext/>
      </w:pPr>
      <w:r>
        <w:rPr>
          <w:rFonts w:ascii="Times New Roman" w:hAnsi="Times New Roman" w:eastAsia="Times New Roman" w:cs="Times New Roman"/>
          <w:b/>
          <w:color w:val="000000"/>
          <w:sz w:val="24"/>
        </w:rPr>
        <w:t>Article 91 - Licensing</w:t>
      </w:r>
    </w:p>
    <w:p>
      <w:pPr>
        <w:spacing w:after="0" w:line="240" w:lineRule="auto" w:before="0"/>
        <w:numPr>
          <w:ilvl w:val="0"/>
          <w:numId w:val="95"/>
        </w:numPr>
        <w:jc w:val="both"/>
      </w:pPr>
      <w:r>
        <w:rPr>
          <w:rFonts w:ascii="Times New Roman" w:hAnsi="Times New Roman" w:eastAsia="Times New Roman" w:cs="Times New Roman"/>
          <w:b w:val="0"/>
          <w:color w:val="000000"/>
          <w:sz w:val="24"/>
        </w:rPr>
        <w:t>No person may conduct regulated deposit-taking, banking, payment or foreign-exchange business without a licence.</w:t>
      </w:r>
    </w:p>
    <w:p>
      <w:pPr>
        <w:spacing w:after="0" w:line="240" w:lineRule="auto" w:before="0"/>
        <w:numPr>
          <w:ilvl w:val="0"/>
          <w:numId w:val="95"/>
        </w:numPr>
        <w:jc w:val="both"/>
      </w:pPr>
      <w:r>
        <w:rPr>
          <w:rFonts w:ascii="Times New Roman" w:hAnsi="Times New Roman" w:eastAsia="Times New Roman" w:cs="Times New Roman"/>
          <w:b w:val="0"/>
          <w:color w:val="000000"/>
          <w:sz w:val="24"/>
        </w:rPr>
        <w:t>Licensing criteria shall address capital, ownership, beneficial ownership, governance, management, business model, risk, systems, consumer protection, source of funds and public interest.</w:t>
      </w:r>
    </w:p>
    <w:p>
      <w:pPr>
        <w:spacing w:after="0" w:line="240" w:lineRule="auto" w:before="0"/>
        <w:numPr>
          <w:ilvl w:val="0"/>
          <w:numId w:val="95"/>
        </w:numPr>
        <w:jc w:val="both"/>
      </w:pPr>
      <w:r>
        <w:rPr>
          <w:rFonts w:ascii="Times New Roman" w:hAnsi="Times New Roman" w:eastAsia="Times New Roman" w:cs="Times New Roman"/>
          <w:b w:val="0"/>
          <w:color w:val="000000"/>
          <w:sz w:val="24"/>
        </w:rPr>
        <w:t>A decision shall be reasoned, timely and subject to review.</w:t>
      </w:r>
    </w:p>
    <w:p>
      <w:pPr>
        <w:pStyle w:val="Heading2"/>
        <w:spacing w:before="240" w:after="40" w:line="240" w:lineRule="auto"/>
        <w:jc w:val="left"/>
        <w:keepNext/>
      </w:pPr>
      <w:r>
        <w:rPr>
          <w:rFonts w:ascii="Times New Roman" w:hAnsi="Times New Roman" w:eastAsia="Times New Roman" w:cs="Times New Roman"/>
          <w:b/>
          <w:color w:val="000000"/>
          <w:sz w:val="24"/>
        </w:rPr>
        <w:t>Article 92 - Fit and proper persons</w:t>
      </w:r>
    </w:p>
    <w:p>
      <w:pPr>
        <w:spacing w:after="0" w:line="240" w:lineRule="auto" w:before="0"/>
        <w:numPr>
          <w:ilvl w:val="0"/>
          <w:numId w:val="96"/>
        </w:numPr>
        <w:jc w:val="both"/>
      </w:pPr>
      <w:r>
        <w:rPr>
          <w:rFonts w:ascii="Times New Roman" w:hAnsi="Times New Roman" w:eastAsia="Times New Roman" w:cs="Times New Roman"/>
          <w:b w:val="0"/>
          <w:color w:val="000000"/>
          <w:sz w:val="24"/>
        </w:rPr>
        <w:t>Controllers, directors and senior managers must possess integrity, competence, financial soundness and sufficient time and independence.</w:t>
      </w:r>
    </w:p>
    <w:p>
      <w:pPr>
        <w:spacing w:after="0" w:line="240" w:lineRule="auto" w:before="0"/>
        <w:numPr>
          <w:ilvl w:val="0"/>
          <w:numId w:val="96"/>
        </w:numPr>
        <w:jc w:val="both"/>
      </w:pPr>
      <w:r>
        <w:rPr>
          <w:rFonts w:ascii="Times New Roman" w:hAnsi="Times New Roman" w:eastAsia="Times New Roman" w:cs="Times New Roman"/>
          <w:b w:val="0"/>
          <w:color w:val="000000"/>
          <w:sz w:val="24"/>
        </w:rPr>
        <w:t>The Bank may object to, suspend or require removal of an unfit person after due process and may act urgently to prevent immediate harm.</w:t>
      </w:r>
    </w:p>
    <w:p>
      <w:pPr>
        <w:pStyle w:val="Heading2"/>
        <w:spacing w:before="240" w:after="40" w:line="240" w:lineRule="auto"/>
        <w:jc w:val="left"/>
        <w:keepNext/>
      </w:pPr>
      <w:r>
        <w:rPr>
          <w:rFonts w:ascii="Times New Roman" w:hAnsi="Times New Roman" w:eastAsia="Times New Roman" w:cs="Times New Roman"/>
          <w:b/>
          <w:color w:val="000000"/>
          <w:sz w:val="24"/>
        </w:rPr>
        <w:t>Article 93 - Ownership and beneficial ownership</w:t>
      </w:r>
    </w:p>
    <w:p>
      <w:pPr>
        <w:spacing w:after="0" w:line="240" w:lineRule="auto" w:before="0"/>
        <w:numPr>
          <w:ilvl w:val="0"/>
          <w:numId w:val="97"/>
        </w:numPr>
        <w:jc w:val="both"/>
      </w:pPr>
      <w:r>
        <w:rPr>
          <w:rFonts w:ascii="Times New Roman" w:hAnsi="Times New Roman" w:eastAsia="Times New Roman" w:cs="Times New Roman"/>
          <w:b w:val="0"/>
          <w:color w:val="000000"/>
          <w:sz w:val="24"/>
        </w:rPr>
        <w:t>Material ownership and control require prior Bank approval under published thresholds.</w:t>
      </w:r>
    </w:p>
    <w:p>
      <w:pPr>
        <w:spacing w:after="0" w:line="240" w:lineRule="auto" w:before="0"/>
        <w:numPr>
          <w:ilvl w:val="0"/>
          <w:numId w:val="97"/>
        </w:numPr>
        <w:jc w:val="both"/>
      </w:pPr>
      <w:r>
        <w:rPr>
          <w:rFonts w:ascii="Times New Roman" w:hAnsi="Times New Roman" w:eastAsia="Times New Roman" w:cs="Times New Roman"/>
          <w:b w:val="0"/>
          <w:color w:val="000000"/>
          <w:sz w:val="24"/>
        </w:rPr>
        <w:t>Institutions shall disclose ultimate beneficial owners, nominee arrangements, related parties and material changes.</w:t>
      </w:r>
    </w:p>
    <w:p>
      <w:pPr>
        <w:spacing w:after="0" w:line="240" w:lineRule="auto" w:before="0"/>
        <w:numPr>
          <w:ilvl w:val="0"/>
          <w:numId w:val="97"/>
        </w:numPr>
        <w:jc w:val="both"/>
      </w:pPr>
      <w:r>
        <w:rPr>
          <w:rFonts w:ascii="Times New Roman" w:hAnsi="Times New Roman" w:eastAsia="Times New Roman" w:cs="Times New Roman"/>
          <w:b w:val="0"/>
          <w:color w:val="000000"/>
          <w:sz w:val="24"/>
        </w:rPr>
        <w:t>Anonymous, unlawfully funded or untraceable control is prohibited.</w:t>
      </w:r>
    </w:p>
    <w:p>
      <w:pPr>
        <w:pStyle w:val="Heading2"/>
        <w:spacing w:before="240" w:after="40" w:line="240" w:lineRule="auto"/>
        <w:jc w:val="left"/>
        <w:keepNext/>
      </w:pPr>
      <w:r>
        <w:rPr>
          <w:rFonts w:ascii="Times New Roman" w:hAnsi="Times New Roman" w:eastAsia="Times New Roman" w:cs="Times New Roman"/>
          <w:b/>
          <w:color w:val="000000"/>
          <w:sz w:val="24"/>
        </w:rPr>
        <w:t>Article 94 - Prudential standards</w:t>
      </w:r>
    </w:p>
    <w:p>
      <w:pPr>
        <w:spacing w:after="0" w:line="240" w:lineRule="auto" w:before="0"/>
        <w:numPr>
          <w:ilvl w:val="0"/>
          <w:numId w:val="98"/>
        </w:numPr>
        <w:jc w:val="both"/>
      </w:pPr>
      <w:r>
        <w:rPr>
          <w:rFonts w:ascii="Times New Roman" w:hAnsi="Times New Roman" w:eastAsia="Times New Roman" w:cs="Times New Roman"/>
          <w:b w:val="0"/>
          <w:color w:val="000000"/>
          <w:sz w:val="24"/>
        </w:rPr>
        <w:t>The Bank may prescribe capital, leverage, liquidity, large-exposure, provisioning, concentration, governance, risk-management, cybersecurity, operational-resilience and recovery-planning standards.</w:t>
      </w:r>
    </w:p>
    <w:p>
      <w:pPr>
        <w:spacing w:after="0" w:line="240" w:lineRule="auto" w:before="0"/>
        <w:numPr>
          <w:ilvl w:val="0"/>
          <w:numId w:val="98"/>
        </w:numPr>
        <w:jc w:val="both"/>
      </w:pPr>
      <w:r>
        <w:rPr>
          <w:rFonts w:ascii="Times New Roman" w:hAnsi="Times New Roman" w:eastAsia="Times New Roman" w:cs="Times New Roman"/>
          <w:b w:val="0"/>
          <w:color w:val="000000"/>
          <w:sz w:val="24"/>
        </w:rPr>
        <w:t>Standards shall consider institution size, complexity and systemic importance without permitting unsafe exemptions.</w:t>
      </w:r>
    </w:p>
    <w:p>
      <w:pPr>
        <w:pStyle w:val="Heading2"/>
        <w:spacing w:before="240" w:after="40" w:line="240" w:lineRule="auto"/>
        <w:jc w:val="left"/>
        <w:keepNext/>
      </w:pPr>
      <w:r>
        <w:rPr>
          <w:rFonts w:ascii="Times New Roman" w:hAnsi="Times New Roman" w:eastAsia="Times New Roman" w:cs="Times New Roman"/>
          <w:b/>
          <w:color w:val="000000"/>
          <w:sz w:val="24"/>
        </w:rPr>
        <w:t>Article 95 - Corporate governance</w:t>
      </w:r>
    </w:p>
    <w:p>
      <w:pPr>
        <w:spacing w:after="0" w:line="240" w:lineRule="auto" w:before="0"/>
        <w:numPr>
          <w:ilvl w:val="0"/>
          <w:numId w:val="99"/>
        </w:numPr>
        <w:jc w:val="both"/>
      </w:pPr>
      <w:r>
        <w:rPr>
          <w:rFonts w:ascii="Times New Roman" w:hAnsi="Times New Roman" w:eastAsia="Times New Roman" w:cs="Times New Roman"/>
          <w:b w:val="0"/>
          <w:color w:val="000000"/>
          <w:sz w:val="24"/>
        </w:rPr>
        <w:t>A regulated institution's board is responsible for soundness, lawful conduct, risk culture, internal controls and truthful reporting.</w:t>
      </w:r>
    </w:p>
    <w:p>
      <w:pPr>
        <w:spacing w:after="0" w:line="240" w:lineRule="auto" w:before="0"/>
        <w:numPr>
          <w:ilvl w:val="0"/>
          <w:numId w:val="99"/>
        </w:numPr>
        <w:jc w:val="both"/>
      </w:pPr>
      <w:r>
        <w:rPr>
          <w:rFonts w:ascii="Times New Roman" w:hAnsi="Times New Roman" w:eastAsia="Times New Roman" w:cs="Times New Roman"/>
          <w:b w:val="0"/>
          <w:color w:val="000000"/>
          <w:sz w:val="24"/>
        </w:rPr>
        <w:t>The Bank may require independent directors, board committees, succession, remuneration controls and management accountability.</w:t>
      </w:r>
    </w:p>
    <w:p>
      <w:pPr>
        <w:pStyle w:val="Heading2"/>
        <w:spacing w:before="240" w:after="40" w:line="240" w:lineRule="auto"/>
        <w:jc w:val="left"/>
        <w:keepNext/>
      </w:pPr>
      <w:r>
        <w:rPr>
          <w:rFonts w:ascii="Times New Roman" w:hAnsi="Times New Roman" w:eastAsia="Times New Roman" w:cs="Times New Roman"/>
          <w:b/>
          <w:color w:val="000000"/>
          <w:sz w:val="24"/>
        </w:rPr>
        <w:t>Article 96 - Related-party transactions</w:t>
      </w:r>
    </w:p>
    <w:p>
      <w:pPr>
        <w:spacing w:after="0" w:line="240" w:lineRule="auto" w:before="0"/>
        <w:numPr>
          <w:ilvl w:val="0"/>
          <w:numId w:val="100"/>
        </w:numPr>
        <w:jc w:val="both"/>
      </w:pPr>
      <w:r>
        <w:rPr>
          <w:rFonts w:ascii="Times New Roman" w:hAnsi="Times New Roman" w:eastAsia="Times New Roman" w:cs="Times New Roman"/>
          <w:b w:val="0"/>
          <w:color w:val="000000"/>
          <w:sz w:val="24"/>
        </w:rPr>
        <w:t>Credit and transactions with owners, directors, officers, relatives or connected persons shall be strictly limited, arm's length, approved and reported.</w:t>
      </w:r>
    </w:p>
    <w:p>
      <w:pPr>
        <w:spacing w:after="0" w:line="240" w:lineRule="auto" w:before="0"/>
        <w:numPr>
          <w:ilvl w:val="0"/>
          <w:numId w:val="100"/>
        </w:numPr>
        <w:jc w:val="both"/>
      </w:pPr>
      <w:r>
        <w:rPr>
          <w:rFonts w:ascii="Times New Roman" w:hAnsi="Times New Roman" w:eastAsia="Times New Roman" w:cs="Times New Roman"/>
          <w:b w:val="0"/>
          <w:color w:val="000000"/>
          <w:sz w:val="24"/>
        </w:rPr>
        <w:t>The Bank may prohibit, reverse or require provisioning for an unsafe or concealed related-party exposure.</w:t>
      </w:r>
    </w:p>
    <w:p>
      <w:pPr>
        <w:pStyle w:val="Heading2"/>
        <w:spacing w:before="240" w:after="40" w:line="240" w:lineRule="auto"/>
        <w:jc w:val="left"/>
        <w:keepNext/>
      </w:pPr>
      <w:r>
        <w:rPr>
          <w:rFonts w:ascii="Times New Roman" w:hAnsi="Times New Roman" w:eastAsia="Times New Roman" w:cs="Times New Roman"/>
          <w:b/>
          <w:color w:val="000000"/>
          <w:sz w:val="24"/>
        </w:rPr>
        <w:t>Article 97 - Risk management and internal control</w:t>
      </w:r>
    </w:p>
    <w:p>
      <w:pPr>
        <w:spacing w:after="0" w:line="240" w:lineRule="auto" w:before="0"/>
        <w:numPr>
          <w:ilvl w:val="0"/>
          <w:numId w:val="101"/>
        </w:numPr>
        <w:jc w:val="both"/>
      </w:pPr>
      <w:r>
        <w:rPr>
          <w:rFonts w:ascii="Times New Roman" w:hAnsi="Times New Roman" w:eastAsia="Times New Roman" w:cs="Times New Roman"/>
          <w:b w:val="0"/>
          <w:color w:val="000000"/>
          <w:sz w:val="24"/>
        </w:rPr>
        <w:t>Institutions shall maintain effective risk, compliance, internal audit, accounting, data, security and continuity systems.</w:t>
      </w:r>
    </w:p>
    <w:p>
      <w:pPr>
        <w:spacing w:after="0" w:line="240" w:lineRule="auto" w:before="0"/>
        <w:numPr>
          <w:ilvl w:val="0"/>
          <w:numId w:val="101"/>
        </w:numPr>
        <w:jc w:val="both"/>
      </w:pPr>
      <w:r>
        <w:rPr>
          <w:rFonts w:ascii="Times New Roman" w:hAnsi="Times New Roman" w:eastAsia="Times New Roman" w:cs="Times New Roman"/>
          <w:b w:val="0"/>
          <w:color w:val="000000"/>
          <w:sz w:val="24"/>
        </w:rPr>
        <w:t>Material outsourcing does not transfer responsibility and requires risk management, audit access and exit arrangements.</w:t>
      </w:r>
    </w:p>
    <w:p>
      <w:pPr>
        <w:pStyle w:val="Heading2"/>
        <w:spacing w:before="240" w:after="40" w:line="240" w:lineRule="auto"/>
        <w:jc w:val="left"/>
        <w:keepNext/>
      </w:pPr>
      <w:r>
        <w:rPr>
          <w:rFonts w:ascii="Times New Roman" w:hAnsi="Times New Roman" w:eastAsia="Times New Roman" w:cs="Times New Roman"/>
          <w:b/>
          <w:color w:val="000000"/>
          <w:sz w:val="24"/>
        </w:rPr>
        <w:t>Article 98 - Reporting</w:t>
      </w:r>
    </w:p>
    <w:p>
      <w:pPr>
        <w:spacing w:after="0" w:line="240" w:lineRule="auto" w:before="0"/>
        <w:numPr>
          <w:ilvl w:val="0"/>
          <w:numId w:val="102"/>
        </w:numPr>
        <w:jc w:val="both"/>
      </w:pPr>
      <w:r>
        <w:rPr>
          <w:rFonts w:ascii="Times New Roman" w:hAnsi="Times New Roman" w:eastAsia="Times New Roman" w:cs="Times New Roman"/>
          <w:b w:val="0"/>
          <w:color w:val="000000"/>
          <w:sz w:val="24"/>
        </w:rPr>
        <w:t>A regulated institution shall provide accurate, complete and timely information in the form required.</w:t>
      </w:r>
    </w:p>
    <w:p>
      <w:pPr>
        <w:spacing w:after="0" w:line="240" w:lineRule="auto" w:before="0"/>
        <w:numPr>
          <w:ilvl w:val="0"/>
          <w:numId w:val="102"/>
        </w:numPr>
        <w:jc w:val="both"/>
      </w:pPr>
      <w:r>
        <w:rPr>
          <w:rFonts w:ascii="Times New Roman" w:hAnsi="Times New Roman" w:eastAsia="Times New Roman" w:cs="Times New Roman"/>
          <w:b w:val="0"/>
          <w:color w:val="000000"/>
          <w:sz w:val="24"/>
        </w:rPr>
        <w:t>The Bank may require audited statements, prudential returns, stress tests, recovery plans and event notifications.</w:t>
      </w:r>
    </w:p>
    <w:p>
      <w:pPr>
        <w:spacing w:after="0" w:line="240" w:lineRule="auto" w:before="0"/>
        <w:numPr>
          <w:ilvl w:val="0"/>
          <w:numId w:val="102"/>
        </w:numPr>
        <w:jc w:val="both"/>
      </w:pPr>
      <w:r>
        <w:rPr>
          <w:rFonts w:ascii="Times New Roman" w:hAnsi="Times New Roman" w:eastAsia="Times New Roman" w:cs="Times New Roman"/>
          <w:b w:val="0"/>
          <w:color w:val="000000"/>
          <w:sz w:val="24"/>
        </w:rPr>
        <w:t>Knowingly false reporting is an offence and ground for enforcement.</w:t>
      </w:r>
    </w:p>
    <w:p>
      <w:pPr>
        <w:pStyle w:val="Heading2"/>
        <w:spacing w:before="240" w:after="40" w:line="240" w:lineRule="auto"/>
        <w:jc w:val="left"/>
        <w:keepNext/>
      </w:pPr>
      <w:r>
        <w:rPr>
          <w:rFonts w:ascii="Times New Roman" w:hAnsi="Times New Roman" w:eastAsia="Times New Roman" w:cs="Times New Roman"/>
          <w:b/>
          <w:color w:val="000000"/>
          <w:sz w:val="24"/>
        </w:rPr>
        <w:t>Article 99 - Inspection and examination</w:t>
      </w:r>
    </w:p>
    <w:p>
      <w:pPr>
        <w:spacing w:after="0" w:line="240" w:lineRule="auto" w:before="0"/>
        <w:numPr>
          <w:ilvl w:val="0"/>
          <w:numId w:val="103"/>
        </w:numPr>
        <w:jc w:val="both"/>
      </w:pPr>
      <w:r>
        <w:rPr>
          <w:rFonts w:ascii="Times New Roman" w:hAnsi="Times New Roman" w:eastAsia="Times New Roman" w:cs="Times New Roman"/>
          <w:b w:val="0"/>
          <w:color w:val="000000"/>
          <w:sz w:val="24"/>
        </w:rPr>
        <w:t>Authorised Bank examiners may enter business premises at reasonable times, inspect books and systems, interview responsible persons and obtain copies necessary for supervision.</w:t>
      </w:r>
    </w:p>
    <w:p>
      <w:pPr>
        <w:spacing w:after="0" w:line="240" w:lineRule="auto" w:before="0"/>
        <w:numPr>
          <w:ilvl w:val="0"/>
          <w:numId w:val="103"/>
        </w:numPr>
        <w:jc w:val="both"/>
      </w:pPr>
      <w:r>
        <w:rPr>
          <w:rFonts w:ascii="Times New Roman" w:hAnsi="Times New Roman" w:eastAsia="Times New Roman" w:cs="Times New Roman"/>
          <w:b w:val="0"/>
          <w:color w:val="000000"/>
          <w:sz w:val="24"/>
        </w:rPr>
        <w:t>Intrusive action shall be authorised, documented and proportionate, and legally privileged material remains protected subject to law.</w:t>
      </w:r>
    </w:p>
    <w:p>
      <w:pPr>
        <w:pStyle w:val="Heading2"/>
        <w:spacing w:before="240" w:after="40" w:line="240" w:lineRule="auto"/>
        <w:jc w:val="left"/>
        <w:keepNext/>
      </w:pPr>
      <w:r>
        <w:rPr>
          <w:rFonts w:ascii="Times New Roman" w:hAnsi="Times New Roman" w:eastAsia="Times New Roman" w:cs="Times New Roman"/>
          <w:b/>
          <w:color w:val="000000"/>
          <w:sz w:val="24"/>
        </w:rPr>
        <w:t>Article 100 - Consolidated supervision</w:t>
      </w:r>
    </w:p>
    <w:p>
      <w:pPr>
        <w:spacing w:after="0" w:line="240" w:lineRule="auto" w:before="0"/>
        <w:numPr>
          <w:ilvl w:val="0"/>
          <w:numId w:val="104"/>
        </w:numPr>
        <w:jc w:val="both"/>
      </w:pPr>
      <w:r>
        <w:rPr>
          <w:rFonts w:ascii="Times New Roman" w:hAnsi="Times New Roman" w:eastAsia="Times New Roman" w:cs="Times New Roman"/>
          <w:b w:val="0"/>
          <w:color w:val="000000"/>
          <w:sz w:val="24"/>
        </w:rPr>
        <w:t>The Bank may supervise a financial group on a consolidated basis, including holding companies, affiliates, cross-border exposures and intra-group transactions.</w:t>
      </w:r>
    </w:p>
    <w:p>
      <w:pPr>
        <w:spacing w:after="0" w:line="240" w:lineRule="auto" w:before="0"/>
        <w:numPr>
          <w:ilvl w:val="0"/>
          <w:numId w:val="104"/>
        </w:numPr>
        <w:jc w:val="both"/>
      </w:pPr>
      <w:r>
        <w:rPr>
          <w:rFonts w:ascii="Times New Roman" w:hAnsi="Times New Roman" w:eastAsia="Times New Roman" w:cs="Times New Roman"/>
          <w:b w:val="0"/>
          <w:color w:val="000000"/>
          <w:sz w:val="24"/>
        </w:rPr>
        <w:t>The Bank may exchange protected information with a trustworthy foreign or domestic regulator under a written agreement and equivalent confidentiality.</w:t>
      </w:r>
    </w:p>
    <w:p>
      <w:pPr>
        <w:pStyle w:val="Heading2"/>
        <w:spacing w:before="240" w:after="40" w:line="240" w:lineRule="auto"/>
        <w:jc w:val="left"/>
        <w:keepNext/>
      </w:pPr>
      <w:r>
        <w:rPr>
          <w:rFonts w:ascii="Times New Roman" w:hAnsi="Times New Roman" w:eastAsia="Times New Roman" w:cs="Times New Roman"/>
          <w:b/>
          <w:color w:val="000000"/>
          <w:sz w:val="24"/>
        </w:rPr>
        <w:t>Article 101 - Anti-money-laundering coordination</w:t>
      </w:r>
    </w:p>
    <w:p>
      <w:pPr>
        <w:spacing w:after="0" w:line="240" w:lineRule="auto" w:before="0"/>
        <w:numPr>
          <w:ilvl w:val="0"/>
          <w:numId w:val="105"/>
        </w:numPr>
        <w:jc w:val="both"/>
      </w:pPr>
      <w:r>
        <w:rPr>
          <w:rFonts w:ascii="Times New Roman" w:hAnsi="Times New Roman" w:eastAsia="Times New Roman" w:cs="Times New Roman"/>
          <w:b w:val="0"/>
          <w:color w:val="000000"/>
          <w:sz w:val="24"/>
        </w:rPr>
        <w:t>The Bank shall enforce prudential and licensing obligations concerning money laundering, terrorist financing, proliferation financing and financial integrity as assigned by law.</w:t>
      </w:r>
    </w:p>
    <w:p>
      <w:pPr>
        <w:spacing w:after="0" w:line="240" w:lineRule="auto" w:before="0"/>
        <w:numPr>
          <w:ilvl w:val="0"/>
          <w:numId w:val="105"/>
        </w:numPr>
        <w:jc w:val="both"/>
      </w:pPr>
      <w:r>
        <w:rPr>
          <w:rFonts w:ascii="Times New Roman" w:hAnsi="Times New Roman" w:eastAsia="Times New Roman" w:cs="Times New Roman"/>
          <w:b w:val="0"/>
          <w:color w:val="000000"/>
          <w:sz w:val="24"/>
        </w:rPr>
        <w:t>It shall coordinate with the competent financial-intelligence and prosecuting authorities without becoming a political or general intelligence service.</w:t>
      </w:r>
    </w:p>
    <w:p>
      <w:pPr>
        <w:pStyle w:val="Heading2"/>
        <w:spacing w:before="240" w:after="40" w:line="240" w:lineRule="auto"/>
        <w:jc w:val="left"/>
        <w:keepNext/>
      </w:pPr>
      <w:r>
        <w:rPr>
          <w:rFonts w:ascii="Times New Roman" w:hAnsi="Times New Roman" w:eastAsia="Times New Roman" w:cs="Times New Roman"/>
          <w:b/>
          <w:color w:val="000000"/>
          <w:sz w:val="24"/>
        </w:rPr>
        <w:t>Article 102 - Market conduct and consumers</w:t>
      </w:r>
    </w:p>
    <w:p>
      <w:pPr>
        <w:spacing w:after="0" w:line="240" w:lineRule="auto" w:before="0"/>
        <w:numPr>
          <w:ilvl w:val="0"/>
          <w:numId w:val="106"/>
        </w:numPr>
        <w:jc w:val="both"/>
      </w:pPr>
      <w:r>
        <w:rPr>
          <w:rFonts w:ascii="Times New Roman" w:hAnsi="Times New Roman" w:eastAsia="Times New Roman" w:cs="Times New Roman"/>
          <w:b w:val="0"/>
          <w:color w:val="000000"/>
          <w:sz w:val="24"/>
        </w:rPr>
        <w:t>The Bank shall prescribe fair disclosure, truthful advertising, responsible treatment, complaints handling, protection of client funds and prevention of abusive fees or discrimination.</w:t>
      </w:r>
    </w:p>
    <w:p>
      <w:pPr>
        <w:spacing w:after="0" w:line="240" w:lineRule="auto" w:before="0"/>
        <w:numPr>
          <w:ilvl w:val="0"/>
          <w:numId w:val="106"/>
        </w:numPr>
        <w:jc w:val="both"/>
      </w:pPr>
      <w:r>
        <w:rPr>
          <w:rFonts w:ascii="Times New Roman" w:hAnsi="Times New Roman" w:eastAsia="Times New Roman" w:cs="Times New Roman"/>
          <w:b w:val="0"/>
          <w:color w:val="000000"/>
          <w:sz w:val="24"/>
        </w:rPr>
        <w:t>A consumer shall receive understandable terms, effective redress and data protection.</w:t>
      </w:r>
    </w:p>
    <w:p>
      <w:pPr>
        <w:spacing w:after="0" w:line="240" w:lineRule="auto" w:before="0"/>
        <w:numPr>
          <w:ilvl w:val="0"/>
          <w:numId w:val="106"/>
        </w:numPr>
        <w:jc w:val="both"/>
      </w:pPr>
      <w:r>
        <w:rPr>
          <w:rFonts w:ascii="Times New Roman" w:hAnsi="Times New Roman" w:eastAsia="Times New Roman" w:cs="Times New Roman"/>
          <w:b w:val="0"/>
          <w:color w:val="000000"/>
          <w:sz w:val="24"/>
        </w:rPr>
        <w:t>Consumer protection shall not impose or excuse unsafe credit.</w:t>
      </w:r>
    </w:p>
    <w:p>
      <w:pPr>
        <w:pStyle w:val="Heading2"/>
        <w:spacing w:before="240" w:after="40" w:line="240" w:lineRule="auto"/>
        <w:jc w:val="left"/>
        <w:keepNext/>
      </w:pPr>
      <w:r>
        <w:rPr>
          <w:rFonts w:ascii="Times New Roman" w:hAnsi="Times New Roman" w:eastAsia="Times New Roman" w:cs="Times New Roman"/>
          <w:b/>
          <w:color w:val="000000"/>
          <w:sz w:val="24"/>
        </w:rPr>
        <w:t>Article 103 - Competition and access</w:t>
      </w:r>
    </w:p>
    <w:p>
      <w:pPr>
        <w:spacing w:after="0" w:line="240" w:lineRule="auto" w:before="0"/>
        <w:numPr>
          <w:ilvl w:val="0"/>
          <w:numId w:val="107"/>
        </w:numPr>
        <w:jc w:val="both"/>
      </w:pPr>
      <w:r>
        <w:rPr>
          <w:rFonts w:ascii="Times New Roman" w:hAnsi="Times New Roman" w:eastAsia="Times New Roman" w:cs="Times New Roman"/>
          <w:b w:val="0"/>
          <w:color w:val="000000"/>
          <w:sz w:val="24"/>
        </w:rPr>
        <w:t>The Bank shall avoid unnecessary barriers to entry and shall consult the competition authority on market concentration and anticompetitive conduct.</w:t>
      </w:r>
    </w:p>
    <w:p>
      <w:pPr>
        <w:spacing w:after="0" w:line="240" w:lineRule="auto" w:before="0"/>
        <w:numPr>
          <w:ilvl w:val="0"/>
          <w:numId w:val="107"/>
        </w:numPr>
        <w:jc w:val="both"/>
      </w:pPr>
      <w:r>
        <w:rPr>
          <w:rFonts w:ascii="Times New Roman" w:hAnsi="Times New Roman" w:eastAsia="Times New Roman" w:cs="Times New Roman"/>
          <w:b w:val="0"/>
          <w:color w:val="000000"/>
          <w:sz w:val="24"/>
        </w:rPr>
        <w:t>No licence creates a permanent franchise, guarantee or right to protection from lawful competition.</w:t>
      </w:r>
    </w:p>
    <w:p>
      <w:pPr>
        <w:pStyle w:val="Heading2"/>
        <w:spacing w:before="240" w:after="40" w:line="240" w:lineRule="auto"/>
        <w:jc w:val="left"/>
        <w:keepNext/>
      </w:pPr>
      <w:r>
        <w:rPr>
          <w:rFonts w:ascii="Times New Roman" w:hAnsi="Times New Roman" w:eastAsia="Times New Roman" w:cs="Times New Roman"/>
          <w:b/>
          <w:color w:val="000000"/>
          <w:sz w:val="24"/>
        </w:rPr>
        <w:t>Article 104 - Supervisory findings</w:t>
      </w:r>
    </w:p>
    <w:p>
      <w:pPr>
        <w:spacing w:after="0" w:line="240" w:lineRule="auto" w:before="0"/>
        <w:numPr>
          <w:ilvl w:val="0"/>
          <w:numId w:val="108"/>
        </w:numPr>
        <w:jc w:val="both"/>
      </w:pPr>
      <w:r>
        <w:rPr>
          <w:rFonts w:ascii="Times New Roman" w:hAnsi="Times New Roman" w:eastAsia="Times New Roman" w:cs="Times New Roman"/>
          <w:b w:val="0"/>
          <w:color w:val="000000"/>
          <w:sz w:val="24"/>
        </w:rPr>
        <w:t>Material findings shall be communicated to the institution with facts, legal basis, required action and deadline.</w:t>
      </w:r>
    </w:p>
    <w:p>
      <w:pPr>
        <w:spacing w:after="0" w:line="240" w:lineRule="auto" w:before="0"/>
        <w:numPr>
          <w:ilvl w:val="0"/>
          <w:numId w:val="108"/>
        </w:numPr>
        <w:jc w:val="both"/>
      </w:pPr>
      <w:r>
        <w:rPr>
          <w:rFonts w:ascii="Times New Roman" w:hAnsi="Times New Roman" w:eastAsia="Times New Roman" w:cs="Times New Roman"/>
          <w:b w:val="0"/>
          <w:color w:val="000000"/>
          <w:sz w:val="24"/>
        </w:rPr>
        <w:t>The institution may respond before final action except where urgent interim measures are necessary.</w:t>
      </w:r>
    </w:p>
    <w:p>
      <w:pPr>
        <w:pStyle w:val="Heading2"/>
        <w:spacing w:before="240" w:after="40" w:line="240" w:lineRule="auto"/>
        <w:jc w:val="left"/>
        <w:keepNext/>
      </w:pPr>
      <w:r>
        <w:rPr>
          <w:rFonts w:ascii="Times New Roman" w:hAnsi="Times New Roman" w:eastAsia="Times New Roman" w:cs="Times New Roman"/>
          <w:b/>
          <w:color w:val="000000"/>
          <w:sz w:val="24"/>
        </w:rPr>
        <w:t>Article 105 - Corrective measures</w:t>
      </w:r>
    </w:p>
    <w:p>
      <w:pPr>
        <w:spacing w:after="0" w:line="240" w:lineRule="auto" w:before="0"/>
        <w:numPr>
          <w:ilvl w:val="0"/>
          <w:numId w:val="109"/>
        </w:numPr>
        <w:jc w:val="both"/>
      </w:pPr>
      <w:r>
        <w:rPr>
          <w:rFonts w:ascii="Times New Roman" w:hAnsi="Times New Roman" w:eastAsia="Times New Roman" w:cs="Times New Roman"/>
          <w:b w:val="0"/>
          <w:color w:val="000000"/>
          <w:sz w:val="24"/>
        </w:rPr>
        <w:t>The Bank may require a remedial plan, additional capital or liquidity, restrictions on dividends, activities, exposures, growth, management or related-party transactions, removal of unfit persons or other proportionate action.</w:t>
      </w:r>
    </w:p>
    <w:p>
      <w:pPr>
        <w:spacing w:after="0" w:line="240" w:lineRule="auto" w:before="0"/>
        <w:numPr>
          <w:ilvl w:val="0"/>
          <w:numId w:val="109"/>
        </w:numPr>
        <w:jc w:val="both"/>
      </w:pPr>
      <w:r>
        <w:rPr>
          <w:rFonts w:ascii="Times New Roman" w:hAnsi="Times New Roman" w:eastAsia="Times New Roman" w:cs="Times New Roman"/>
          <w:b w:val="0"/>
          <w:color w:val="000000"/>
          <w:sz w:val="24"/>
        </w:rPr>
        <w:t>Measures shall escalate with risk and be reviewed regularly.</w:t>
      </w:r>
    </w:p>
    <w:p>
      <w:pPr>
        <w:pStyle w:val="Heading2"/>
        <w:spacing w:before="240" w:after="40" w:line="240" w:lineRule="auto"/>
        <w:jc w:val="left"/>
        <w:keepNext/>
      </w:pPr>
      <w:r>
        <w:rPr>
          <w:rFonts w:ascii="Times New Roman" w:hAnsi="Times New Roman" w:eastAsia="Times New Roman" w:cs="Times New Roman"/>
          <w:b/>
          <w:color w:val="000000"/>
          <w:sz w:val="24"/>
        </w:rPr>
        <w:t>Article 106 - Administrative sanctions</w:t>
      </w:r>
    </w:p>
    <w:p>
      <w:pPr>
        <w:spacing w:after="0" w:line="240" w:lineRule="auto" w:before="0"/>
        <w:numPr>
          <w:ilvl w:val="0"/>
          <w:numId w:val="110"/>
        </w:numPr>
        <w:jc w:val="both"/>
      </w:pPr>
      <w:r>
        <w:rPr>
          <w:rFonts w:ascii="Times New Roman" w:hAnsi="Times New Roman" w:eastAsia="Times New Roman" w:cs="Times New Roman"/>
          <w:b w:val="0"/>
          <w:color w:val="000000"/>
          <w:sz w:val="24"/>
        </w:rPr>
        <w:t>After due process, the Bank may issue warnings, public censures, enforceable directions, licence conditions, monetary penalties, suspensions or revocations authorised by law.</w:t>
      </w:r>
    </w:p>
    <w:p>
      <w:pPr>
        <w:spacing w:after="0" w:line="240" w:lineRule="auto" w:before="0"/>
        <w:numPr>
          <w:ilvl w:val="0"/>
          <w:numId w:val="110"/>
        </w:numPr>
        <w:jc w:val="both"/>
      </w:pPr>
      <w:r>
        <w:rPr>
          <w:rFonts w:ascii="Times New Roman" w:hAnsi="Times New Roman" w:eastAsia="Times New Roman" w:cs="Times New Roman"/>
          <w:b w:val="0"/>
          <w:color w:val="000000"/>
          <w:sz w:val="24"/>
        </w:rPr>
        <w:t>Sanctions shall be consistent, proportionate, reasoned and published, with confidentiality only where necessary to prevent greater harm.</w:t>
      </w:r>
    </w:p>
    <w:p>
      <w:pPr>
        <w:pStyle w:val="Heading2"/>
        <w:spacing w:before="240" w:after="40" w:line="240" w:lineRule="auto"/>
        <w:jc w:val="left"/>
        <w:keepNext/>
      </w:pPr>
      <w:r>
        <w:rPr>
          <w:rFonts w:ascii="Times New Roman" w:hAnsi="Times New Roman" w:eastAsia="Times New Roman" w:cs="Times New Roman"/>
          <w:b/>
          <w:color w:val="000000"/>
          <w:sz w:val="24"/>
        </w:rPr>
        <w:t>Article 107 - Urgent protective action</w:t>
      </w:r>
    </w:p>
    <w:p>
      <w:pPr>
        <w:spacing w:after="0" w:line="240" w:lineRule="auto" w:before="0"/>
        <w:numPr>
          <w:ilvl w:val="0"/>
          <w:numId w:val="111"/>
        </w:numPr>
        <w:jc w:val="both"/>
      </w:pPr>
      <w:r>
        <w:rPr>
          <w:rFonts w:ascii="Times New Roman" w:hAnsi="Times New Roman" w:eastAsia="Times New Roman" w:cs="Times New Roman"/>
          <w:b w:val="0"/>
          <w:color w:val="000000"/>
          <w:sz w:val="24"/>
        </w:rPr>
        <w:t>Where delay creates an immediate threat to depositors, payments, assets, evidence or stability, the Bank may impose temporary action without prior hearing.</w:t>
      </w:r>
    </w:p>
    <w:p>
      <w:pPr>
        <w:spacing w:after="0" w:line="240" w:lineRule="auto" w:before="0"/>
        <w:numPr>
          <w:ilvl w:val="0"/>
          <w:numId w:val="111"/>
        </w:numPr>
        <w:jc w:val="both"/>
      </w:pPr>
      <w:r>
        <w:rPr>
          <w:rFonts w:ascii="Times New Roman" w:hAnsi="Times New Roman" w:eastAsia="Times New Roman" w:cs="Times New Roman"/>
          <w:b w:val="0"/>
          <w:color w:val="000000"/>
          <w:sz w:val="24"/>
        </w:rPr>
        <w:t>Notice, reasons and an opportunity for prompt review shall follow as soon as practicable.</w:t>
      </w:r>
    </w:p>
    <w:p>
      <w:pPr>
        <w:pStyle w:val="Heading2"/>
        <w:spacing w:before="240" w:after="40" w:line="240" w:lineRule="auto"/>
        <w:jc w:val="left"/>
        <w:keepNext/>
      </w:pPr>
      <w:r>
        <w:rPr>
          <w:rFonts w:ascii="Times New Roman" w:hAnsi="Times New Roman" w:eastAsia="Times New Roman" w:cs="Times New Roman"/>
          <w:b/>
          <w:color w:val="000000"/>
          <w:sz w:val="24"/>
        </w:rPr>
        <w:t>Article 108 - Licence surrender and revocation</w:t>
      </w:r>
    </w:p>
    <w:p>
      <w:pPr>
        <w:spacing w:after="0" w:line="240" w:lineRule="auto" w:before="0"/>
        <w:numPr>
          <w:ilvl w:val="0"/>
          <w:numId w:val="112"/>
        </w:numPr>
        <w:jc w:val="both"/>
      </w:pPr>
      <w:r>
        <w:rPr>
          <w:rFonts w:ascii="Times New Roman" w:hAnsi="Times New Roman" w:eastAsia="Times New Roman" w:cs="Times New Roman"/>
          <w:b w:val="0"/>
          <w:color w:val="000000"/>
          <w:sz w:val="24"/>
        </w:rPr>
        <w:t>A licence may be surrendered only after liabilities, clients, records and claims are protected to the Bank's satisfaction.</w:t>
      </w:r>
    </w:p>
    <w:p>
      <w:pPr>
        <w:spacing w:after="0" w:line="240" w:lineRule="auto" w:before="0"/>
        <w:numPr>
          <w:ilvl w:val="0"/>
          <w:numId w:val="112"/>
        </w:numPr>
        <w:jc w:val="both"/>
      </w:pPr>
      <w:r>
        <w:rPr>
          <w:rFonts w:ascii="Times New Roman" w:hAnsi="Times New Roman" w:eastAsia="Times New Roman" w:cs="Times New Roman"/>
          <w:b w:val="0"/>
          <w:color w:val="000000"/>
          <w:sz w:val="24"/>
        </w:rPr>
        <w:t>Revocation requires statutory grounds, due process and a plan for orderly exit or resolution.</w:t>
      </w:r>
    </w:p>
    <w:p>
      <w:pPr>
        <w:pStyle w:val="Heading1"/>
        <w:spacing w:before="240" w:after="60" w:line="240" w:lineRule="auto"/>
        <w:jc w:val="center"/>
        <w:keepNext/>
      </w:pPr>
      <w:r>
        <w:rPr>
          <w:rFonts w:ascii="Times New Roman" w:hAnsi="Times New Roman" w:eastAsia="Times New Roman" w:cs="Times New Roman"/>
          <w:b/>
          <w:color w:val="000000"/>
          <w:sz w:val="28"/>
        </w:rPr>
        <w:t>PART IX</w:t>
      </w:r>
    </w:p>
    <w:p>
      <w:pPr>
        <w:spacing w:after="160" w:line="240" w:lineRule="auto" w:before="0"/>
        <w:jc w:val="center"/>
        <w:keepNext/>
      </w:pPr>
      <w:r>
        <w:rPr>
          <w:rFonts w:ascii="Times New Roman" w:hAnsi="Times New Roman" w:eastAsia="Times New Roman" w:cs="Times New Roman"/>
          <w:b/>
          <w:color w:val="000000"/>
          <w:sz w:val="28"/>
        </w:rPr>
        <w:t>FINANCIAL MARKETS, PAYMENT SYSTEMS AND INNOVATION</w:t>
      </w:r>
    </w:p>
    <w:p>
      <w:pPr>
        <w:pStyle w:val="Heading2"/>
        <w:spacing w:before="240" w:after="40" w:line="240" w:lineRule="auto"/>
        <w:jc w:val="left"/>
        <w:keepNext/>
      </w:pPr>
      <w:r>
        <w:rPr>
          <w:rFonts w:ascii="Times New Roman" w:hAnsi="Times New Roman" w:eastAsia="Times New Roman" w:cs="Times New Roman"/>
          <w:b/>
          <w:color w:val="000000"/>
          <w:sz w:val="24"/>
        </w:rPr>
        <w:t>Article 109 - Money and interbank markets</w:t>
      </w:r>
    </w:p>
    <w:p>
      <w:pPr>
        <w:spacing w:after="0" w:line="240" w:lineRule="auto" w:before="0"/>
        <w:numPr>
          <w:ilvl w:val="0"/>
          <w:numId w:val="113"/>
        </w:numPr>
        <w:jc w:val="both"/>
      </w:pPr>
      <w:r>
        <w:rPr>
          <w:rFonts w:ascii="Times New Roman" w:hAnsi="Times New Roman" w:eastAsia="Times New Roman" w:cs="Times New Roman"/>
          <w:b w:val="0"/>
          <w:color w:val="000000"/>
          <w:sz w:val="24"/>
        </w:rPr>
        <w:t>The Bank shall promote transparent, competitive and resilient money, interbank and foreign-exchange markets.</w:t>
      </w:r>
    </w:p>
    <w:p>
      <w:pPr>
        <w:spacing w:after="0" w:line="240" w:lineRule="auto" w:before="0"/>
        <w:numPr>
          <w:ilvl w:val="0"/>
          <w:numId w:val="113"/>
        </w:numPr>
        <w:jc w:val="both"/>
      </w:pPr>
      <w:r>
        <w:rPr>
          <w:rFonts w:ascii="Times New Roman" w:hAnsi="Times New Roman" w:eastAsia="Times New Roman" w:cs="Times New Roman"/>
          <w:b w:val="0"/>
          <w:color w:val="000000"/>
          <w:sz w:val="24"/>
        </w:rPr>
        <w:t>It may issue market rules, approve benchmarks, collect transaction data and address manipulation within its jurisdiction.</w:t>
      </w:r>
    </w:p>
    <w:p>
      <w:pPr>
        <w:pStyle w:val="Heading2"/>
        <w:spacing w:before="240" w:after="40" w:line="240" w:lineRule="auto"/>
        <w:jc w:val="left"/>
        <w:keepNext/>
      </w:pPr>
      <w:r>
        <w:rPr>
          <w:rFonts w:ascii="Times New Roman" w:hAnsi="Times New Roman" w:eastAsia="Times New Roman" w:cs="Times New Roman"/>
          <w:b/>
          <w:color w:val="000000"/>
          <w:sz w:val="24"/>
        </w:rPr>
        <w:t>Article 110 - Government securities market</w:t>
      </w:r>
    </w:p>
    <w:p>
      <w:pPr>
        <w:spacing w:after="0" w:line="240" w:lineRule="auto" w:before="0"/>
        <w:numPr>
          <w:ilvl w:val="0"/>
          <w:numId w:val="114"/>
        </w:numPr>
        <w:jc w:val="both"/>
      </w:pPr>
      <w:r>
        <w:rPr>
          <w:rFonts w:ascii="Times New Roman" w:hAnsi="Times New Roman" w:eastAsia="Times New Roman" w:cs="Times New Roman"/>
          <w:b w:val="0"/>
          <w:color w:val="000000"/>
          <w:sz w:val="24"/>
        </w:rPr>
        <w:t>As fiscal agent, the Bank may support transparent auction, registry, settlement and market-development arrangements for government securities.</w:t>
      </w:r>
    </w:p>
    <w:p>
      <w:pPr>
        <w:spacing w:after="0" w:line="240" w:lineRule="auto" w:before="0"/>
        <w:numPr>
          <w:ilvl w:val="0"/>
          <w:numId w:val="114"/>
        </w:numPr>
        <w:jc w:val="both"/>
      </w:pPr>
      <w:r>
        <w:rPr>
          <w:rFonts w:ascii="Times New Roman" w:hAnsi="Times New Roman" w:eastAsia="Times New Roman" w:cs="Times New Roman"/>
          <w:b w:val="0"/>
          <w:color w:val="000000"/>
          <w:sz w:val="24"/>
        </w:rPr>
        <w:t>The Treasury determines borrowing and bears fiscal risk; the Bank shall not guarantee demand or price.</w:t>
      </w:r>
    </w:p>
    <w:p>
      <w:pPr>
        <w:pStyle w:val="Heading2"/>
        <w:spacing w:before="240" w:after="40" w:line="240" w:lineRule="auto"/>
        <w:jc w:val="left"/>
        <w:keepNext/>
      </w:pPr>
      <w:r>
        <w:rPr>
          <w:rFonts w:ascii="Times New Roman" w:hAnsi="Times New Roman" w:eastAsia="Times New Roman" w:cs="Times New Roman"/>
          <w:b/>
          <w:color w:val="000000"/>
          <w:sz w:val="24"/>
        </w:rPr>
        <w:t>Article 111 - Payment-system mandate</w:t>
      </w:r>
    </w:p>
    <w:p>
      <w:pPr>
        <w:spacing w:after="0" w:line="240" w:lineRule="auto" w:before="0"/>
        <w:numPr>
          <w:ilvl w:val="0"/>
          <w:numId w:val="115"/>
        </w:numPr>
        <w:jc w:val="both"/>
      </w:pPr>
      <w:r>
        <w:rPr>
          <w:rFonts w:ascii="Times New Roman" w:hAnsi="Times New Roman" w:eastAsia="Times New Roman" w:cs="Times New Roman"/>
          <w:b w:val="0"/>
          <w:color w:val="000000"/>
          <w:sz w:val="24"/>
        </w:rPr>
        <w:t>The Bank shall regulate, oversee and, where necessary, operate payment, clearing and settlement systems.</w:t>
      </w:r>
    </w:p>
    <w:p>
      <w:pPr>
        <w:spacing w:after="0" w:line="240" w:lineRule="auto" w:before="0"/>
        <w:numPr>
          <w:ilvl w:val="0"/>
          <w:numId w:val="115"/>
        </w:numPr>
        <w:jc w:val="both"/>
      </w:pPr>
      <w:r>
        <w:rPr>
          <w:rFonts w:ascii="Times New Roman" w:hAnsi="Times New Roman" w:eastAsia="Times New Roman" w:cs="Times New Roman"/>
          <w:b w:val="0"/>
          <w:color w:val="000000"/>
          <w:sz w:val="24"/>
        </w:rPr>
        <w:t>Its objectives are safety, efficiency, accessibility, interoperability, competition, finality, resilience and protection of customer funds.</w:t>
      </w:r>
    </w:p>
    <w:p>
      <w:pPr>
        <w:pStyle w:val="Heading2"/>
        <w:spacing w:before="240" w:after="40" w:line="240" w:lineRule="auto"/>
        <w:jc w:val="left"/>
        <w:keepNext/>
      </w:pPr>
      <w:r>
        <w:rPr>
          <w:rFonts w:ascii="Times New Roman" w:hAnsi="Times New Roman" w:eastAsia="Times New Roman" w:cs="Times New Roman"/>
          <w:b/>
          <w:color w:val="000000"/>
          <w:sz w:val="24"/>
        </w:rPr>
        <w:t>Article 112 - Designation of systems</w:t>
      </w:r>
    </w:p>
    <w:p>
      <w:pPr>
        <w:spacing w:after="0" w:line="240" w:lineRule="auto" w:before="0"/>
        <w:numPr>
          <w:ilvl w:val="0"/>
          <w:numId w:val="116"/>
        </w:numPr>
        <w:jc w:val="both"/>
      </w:pPr>
      <w:r>
        <w:rPr>
          <w:rFonts w:ascii="Times New Roman" w:hAnsi="Times New Roman" w:eastAsia="Times New Roman" w:cs="Times New Roman"/>
          <w:b w:val="0"/>
          <w:color w:val="000000"/>
          <w:sz w:val="24"/>
        </w:rPr>
        <w:t>The Bank may designate a system or service as systemically important and impose governance, capital, liquidity, collateral, cyber, continuity, access and recovery requirements.</w:t>
      </w:r>
    </w:p>
    <w:p>
      <w:pPr>
        <w:spacing w:after="0" w:line="240" w:lineRule="auto" w:before="0"/>
        <w:numPr>
          <w:ilvl w:val="0"/>
          <w:numId w:val="116"/>
        </w:numPr>
        <w:jc w:val="both"/>
      </w:pPr>
      <w:r>
        <w:rPr>
          <w:rFonts w:ascii="Times New Roman" w:hAnsi="Times New Roman" w:eastAsia="Times New Roman" w:cs="Times New Roman"/>
          <w:b w:val="0"/>
          <w:color w:val="000000"/>
          <w:sz w:val="24"/>
        </w:rPr>
        <w:t>Designation and requirements shall be reasoned and reviewable.</w:t>
      </w:r>
    </w:p>
    <w:p>
      <w:pPr>
        <w:pStyle w:val="Heading2"/>
        <w:spacing w:before="240" w:after="40" w:line="240" w:lineRule="auto"/>
        <w:jc w:val="left"/>
        <w:keepNext/>
      </w:pPr>
      <w:r>
        <w:rPr>
          <w:rFonts w:ascii="Times New Roman" w:hAnsi="Times New Roman" w:eastAsia="Times New Roman" w:cs="Times New Roman"/>
          <w:b/>
          <w:color w:val="000000"/>
          <w:sz w:val="24"/>
        </w:rPr>
        <w:t>Article 113 - Settlement finality</w:t>
      </w:r>
    </w:p>
    <w:p>
      <w:pPr>
        <w:spacing w:after="0" w:line="240" w:lineRule="auto" w:before="0"/>
        <w:numPr>
          <w:ilvl w:val="0"/>
          <w:numId w:val="117"/>
        </w:numPr>
        <w:jc w:val="both"/>
      </w:pPr>
      <w:r>
        <w:rPr>
          <w:rFonts w:ascii="Times New Roman" w:hAnsi="Times New Roman" w:eastAsia="Times New Roman" w:cs="Times New Roman"/>
          <w:b w:val="0"/>
          <w:color w:val="000000"/>
          <w:sz w:val="24"/>
        </w:rPr>
        <w:t>A lawful transfer settled through a designated system is final and irrevocable as prescribed by payment legislation.</w:t>
      </w:r>
    </w:p>
    <w:p>
      <w:pPr>
        <w:spacing w:after="0" w:line="240" w:lineRule="auto" w:before="0"/>
        <w:numPr>
          <w:ilvl w:val="0"/>
          <w:numId w:val="117"/>
        </w:numPr>
        <w:jc w:val="both"/>
      </w:pPr>
      <w:r>
        <w:rPr>
          <w:rFonts w:ascii="Times New Roman" w:hAnsi="Times New Roman" w:eastAsia="Times New Roman" w:cs="Times New Roman"/>
          <w:b w:val="0"/>
          <w:color w:val="000000"/>
          <w:sz w:val="24"/>
        </w:rPr>
        <w:t>Finality rules shall protect stability while respecting insolvency safeguards and fraudulent-transfer law.</w:t>
      </w:r>
    </w:p>
    <w:p>
      <w:pPr>
        <w:pStyle w:val="Heading2"/>
        <w:spacing w:before="240" w:after="40" w:line="240" w:lineRule="auto"/>
        <w:jc w:val="left"/>
        <w:keepNext/>
      </w:pPr>
      <w:r>
        <w:rPr>
          <w:rFonts w:ascii="Times New Roman" w:hAnsi="Times New Roman" w:eastAsia="Times New Roman" w:cs="Times New Roman"/>
          <w:b/>
          <w:color w:val="000000"/>
          <w:sz w:val="24"/>
        </w:rPr>
        <w:t>Article 114 - Payment-service providers</w:t>
      </w:r>
    </w:p>
    <w:p>
      <w:pPr>
        <w:spacing w:after="0" w:line="240" w:lineRule="auto" w:before="0"/>
        <w:numPr>
          <w:ilvl w:val="0"/>
          <w:numId w:val="118"/>
        </w:numPr>
        <w:jc w:val="both"/>
      </w:pPr>
      <w:r>
        <w:rPr>
          <w:rFonts w:ascii="Times New Roman" w:hAnsi="Times New Roman" w:eastAsia="Times New Roman" w:cs="Times New Roman"/>
          <w:b w:val="0"/>
          <w:color w:val="000000"/>
          <w:sz w:val="24"/>
        </w:rPr>
        <w:t>A provider shall be licensed or registered, safeguard customer funds, disclose fees, protect data, maintain continuity and permit effective complaints.</w:t>
      </w:r>
    </w:p>
    <w:p>
      <w:pPr>
        <w:spacing w:after="0" w:line="240" w:lineRule="auto" w:before="0"/>
        <w:numPr>
          <w:ilvl w:val="0"/>
          <w:numId w:val="118"/>
        </w:numPr>
        <w:jc w:val="both"/>
      </w:pPr>
      <w:r>
        <w:rPr>
          <w:rFonts w:ascii="Times New Roman" w:hAnsi="Times New Roman" w:eastAsia="Times New Roman" w:cs="Times New Roman"/>
          <w:b w:val="0"/>
          <w:color w:val="000000"/>
          <w:sz w:val="24"/>
        </w:rPr>
        <w:t>Nonbank participation shall be proportionate and shall not create unregulated deposit-taking.</w:t>
      </w:r>
    </w:p>
    <w:p>
      <w:pPr>
        <w:pStyle w:val="Heading2"/>
        <w:spacing w:before="240" w:after="40" w:line="240" w:lineRule="auto"/>
        <w:jc w:val="left"/>
        <w:keepNext/>
      </w:pPr>
      <w:r>
        <w:rPr>
          <w:rFonts w:ascii="Times New Roman" w:hAnsi="Times New Roman" w:eastAsia="Times New Roman" w:cs="Times New Roman"/>
          <w:b/>
          <w:color w:val="000000"/>
          <w:sz w:val="24"/>
        </w:rPr>
        <w:t>Article 115 - Electronic money</w:t>
      </w:r>
    </w:p>
    <w:p>
      <w:pPr>
        <w:spacing w:after="0" w:line="240" w:lineRule="auto" w:before="0"/>
        <w:numPr>
          <w:ilvl w:val="0"/>
          <w:numId w:val="119"/>
        </w:numPr>
        <w:jc w:val="both"/>
      </w:pPr>
      <w:r>
        <w:rPr>
          <w:rFonts w:ascii="Times New Roman" w:hAnsi="Times New Roman" w:eastAsia="Times New Roman" w:cs="Times New Roman"/>
          <w:b w:val="0"/>
          <w:color w:val="000000"/>
          <w:sz w:val="24"/>
        </w:rPr>
        <w:t>Electronic money shall be fully and safely backed, redeemable at par and segregated from the issuer's own funds unless another prudential model is expressly authorised.</w:t>
      </w:r>
    </w:p>
    <w:p>
      <w:pPr>
        <w:spacing w:after="0" w:line="240" w:lineRule="auto" w:before="0"/>
        <w:numPr>
          <w:ilvl w:val="0"/>
          <w:numId w:val="119"/>
        </w:numPr>
        <w:jc w:val="both"/>
      </w:pPr>
      <w:r>
        <w:rPr>
          <w:rFonts w:ascii="Times New Roman" w:hAnsi="Times New Roman" w:eastAsia="Times New Roman" w:cs="Times New Roman"/>
          <w:b w:val="0"/>
          <w:color w:val="000000"/>
          <w:sz w:val="24"/>
        </w:rPr>
        <w:t>The Bank shall prescribe safeguarding, float, agent, interoperability and failure arrangements.</w:t>
      </w:r>
    </w:p>
    <w:p>
      <w:pPr>
        <w:pStyle w:val="Heading2"/>
        <w:spacing w:before="240" w:after="40" w:line="240" w:lineRule="auto"/>
        <w:jc w:val="left"/>
        <w:keepNext/>
      </w:pPr>
      <w:r>
        <w:rPr>
          <w:rFonts w:ascii="Times New Roman" w:hAnsi="Times New Roman" w:eastAsia="Times New Roman" w:cs="Times New Roman"/>
          <w:b/>
          <w:color w:val="000000"/>
          <w:sz w:val="24"/>
        </w:rPr>
        <w:t>Article 116 - Financial inclusion</w:t>
      </w:r>
    </w:p>
    <w:p>
      <w:pPr>
        <w:spacing w:after="0" w:line="240" w:lineRule="auto" w:before="0"/>
        <w:numPr>
          <w:ilvl w:val="0"/>
          <w:numId w:val="120"/>
        </w:numPr>
        <w:jc w:val="both"/>
      </w:pPr>
      <w:r>
        <w:rPr>
          <w:rFonts w:ascii="Times New Roman" w:hAnsi="Times New Roman" w:eastAsia="Times New Roman" w:cs="Times New Roman"/>
          <w:b w:val="0"/>
          <w:color w:val="000000"/>
          <w:sz w:val="24"/>
        </w:rPr>
        <w:t>The Bank shall promote lawful access to safe payments, savings and financial services, especially for rural communities, women, persons with disabilities and small enterprises.</w:t>
      </w:r>
    </w:p>
    <w:p>
      <w:pPr>
        <w:spacing w:after="0" w:line="240" w:lineRule="auto" w:before="0"/>
        <w:numPr>
          <w:ilvl w:val="0"/>
          <w:numId w:val="120"/>
        </w:numPr>
        <w:jc w:val="both"/>
      </w:pPr>
      <w:r>
        <w:rPr>
          <w:rFonts w:ascii="Times New Roman" w:hAnsi="Times New Roman" w:eastAsia="Times New Roman" w:cs="Times New Roman"/>
          <w:b w:val="0"/>
          <w:color w:val="000000"/>
          <w:sz w:val="24"/>
        </w:rPr>
        <w:t>Inclusion measures shall protect consumers and financial stability and shall not require unsafe or politically allocated lending.</w:t>
      </w:r>
    </w:p>
    <w:p>
      <w:pPr>
        <w:pStyle w:val="Heading2"/>
        <w:spacing w:before="240" w:after="40" w:line="240" w:lineRule="auto"/>
        <w:jc w:val="left"/>
        <w:keepNext/>
      </w:pPr>
      <w:r>
        <w:rPr>
          <w:rFonts w:ascii="Times New Roman" w:hAnsi="Times New Roman" w:eastAsia="Times New Roman" w:cs="Times New Roman"/>
          <w:b/>
          <w:color w:val="000000"/>
          <w:sz w:val="24"/>
        </w:rPr>
        <w:t>Article 117 - Innovation and sandbox</w:t>
      </w:r>
    </w:p>
    <w:p>
      <w:pPr>
        <w:spacing w:after="0" w:line="240" w:lineRule="auto" w:before="0"/>
        <w:numPr>
          <w:ilvl w:val="0"/>
          <w:numId w:val="121"/>
        </w:numPr>
        <w:jc w:val="both"/>
      </w:pPr>
      <w:r>
        <w:rPr>
          <w:rFonts w:ascii="Times New Roman" w:hAnsi="Times New Roman" w:eastAsia="Times New Roman" w:cs="Times New Roman"/>
          <w:b w:val="0"/>
          <w:color w:val="000000"/>
          <w:sz w:val="24"/>
        </w:rPr>
        <w:t>The Bank may establish a transparent, time-limited regulatory sandbox for genuinely innovative services with consumer, data, cyber and exit safeguards.</w:t>
      </w:r>
    </w:p>
    <w:p>
      <w:pPr>
        <w:spacing w:after="0" w:line="240" w:lineRule="auto" w:before="0"/>
        <w:numPr>
          <w:ilvl w:val="0"/>
          <w:numId w:val="121"/>
        </w:numPr>
        <w:jc w:val="both"/>
      </w:pPr>
      <w:r>
        <w:rPr>
          <w:rFonts w:ascii="Times New Roman" w:hAnsi="Times New Roman" w:eastAsia="Times New Roman" w:cs="Times New Roman"/>
          <w:b w:val="0"/>
          <w:color w:val="000000"/>
          <w:sz w:val="24"/>
        </w:rPr>
        <w:t>Participation creates no endorsement, licence guarantee or exemption from criminal and integrity law.</w:t>
      </w:r>
    </w:p>
    <w:p>
      <w:pPr>
        <w:pStyle w:val="Heading2"/>
        <w:spacing w:before="240" w:after="40" w:line="240" w:lineRule="auto"/>
        <w:jc w:val="left"/>
        <w:keepNext/>
      </w:pPr>
      <w:r>
        <w:rPr>
          <w:rFonts w:ascii="Times New Roman" w:hAnsi="Times New Roman" w:eastAsia="Times New Roman" w:cs="Times New Roman"/>
          <w:b/>
          <w:color w:val="000000"/>
          <w:sz w:val="24"/>
        </w:rPr>
        <w:t>Article 118 - Digital assets</w:t>
      </w:r>
    </w:p>
    <w:p>
      <w:pPr>
        <w:spacing w:after="0" w:line="240" w:lineRule="auto" w:before="0"/>
        <w:numPr>
          <w:ilvl w:val="0"/>
          <w:numId w:val="122"/>
        </w:numPr>
        <w:jc w:val="both"/>
      </w:pPr>
      <w:r>
        <w:rPr>
          <w:rFonts w:ascii="Times New Roman" w:hAnsi="Times New Roman" w:eastAsia="Times New Roman" w:cs="Times New Roman"/>
          <w:b w:val="0"/>
          <w:color w:val="000000"/>
          <w:sz w:val="24"/>
        </w:rPr>
        <w:t>A virtual or crypto asset is not national currency or legal tender unless an Act expressly provides.</w:t>
      </w:r>
    </w:p>
    <w:p>
      <w:pPr>
        <w:spacing w:after="0" w:line="240" w:lineRule="auto" w:before="0"/>
        <w:numPr>
          <w:ilvl w:val="0"/>
          <w:numId w:val="122"/>
        </w:numPr>
        <w:jc w:val="both"/>
      </w:pPr>
      <w:r>
        <w:rPr>
          <w:rFonts w:ascii="Times New Roman" w:hAnsi="Times New Roman" w:eastAsia="Times New Roman" w:cs="Times New Roman"/>
          <w:b w:val="0"/>
          <w:color w:val="000000"/>
          <w:sz w:val="24"/>
        </w:rPr>
        <w:t>The Bank may regulate related payment, custody, exchange or stability risks assigned by law and shall issue public warnings where necessary.</w:t>
      </w:r>
    </w:p>
    <w:p>
      <w:pPr>
        <w:pStyle w:val="Heading2"/>
        <w:spacing w:before="240" w:after="40" w:line="240" w:lineRule="auto"/>
        <w:jc w:val="left"/>
        <w:keepNext/>
      </w:pPr>
      <w:r>
        <w:rPr>
          <w:rFonts w:ascii="Times New Roman" w:hAnsi="Times New Roman" w:eastAsia="Times New Roman" w:cs="Times New Roman"/>
          <w:b/>
          <w:color w:val="000000"/>
          <w:sz w:val="24"/>
        </w:rPr>
        <w:t>Article 119 - Central-bank digital currency</w:t>
      </w:r>
    </w:p>
    <w:p>
      <w:pPr>
        <w:spacing w:after="0" w:line="240" w:lineRule="auto" w:before="0"/>
        <w:numPr>
          <w:ilvl w:val="0"/>
          <w:numId w:val="123"/>
        </w:numPr>
        <w:jc w:val="both"/>
      </w:pPr>
      <w:r>
        <w:rPr>
          <w:rFonts w:ascii="Times New Roman" w:hAnsi="Times New Roman" w:eastAsia="Times New Roman" w:cs="Times New Roman"/>
          <w:b w:val="0"/>
          <w:color w:val="000000"/>
          <w:sz w:val="24"/>
        </w:rPr>
        <w:t>The Bank shall not issue a general-purpose central-bank digital currency without a specific Act enacted after public consultation and a published assessment of monetary, financial, fiscal, privacy, cybersecurity, access and operational consequences.</w:t>
      </w:r>
    </w:p>
    <w:p>
      <w:pPr>
        <w:spacing w:after="0" w:line="240" w:lineRule="auto" w:before="0"/>
        <w:numPr>
          <w:ilvl w:val="0"/>
          <w:numId w:val="123"/>
        </w:numPr>
        <w:jc w:val="both"/>
      </w:pPr>
      <w:r>
        <w:rPr>
          <w:rFonts w:ascii="Times New Roman" w:hAnsi="Times New Roman" w:eastAsia="Times New Roman" w:cs="Times New Roman"/>
          <w:b w:val="0"/>
          <w:color w:val="000000"/>
          <w:sz w:val="24"/>
        </w:rPr>
        <w:t>Any design shall preserve lawful privacy, offline resilience, accessibility and convertibility at par and shall not become a tool of general surveillance.</w:t>
      </w:r>
    </w:p>
    <w:p>
      <w:pPr>
        <w:pStyle w:val="Heading2"/>
        <w:spacing w:before="240" w:after="40" w:line="240" w:lineRule="auto"/>
        <w:jc w:val="left"/>
        <w:keepNext/>
      </w:pPr>
      <w:r>
        <w:rPr>
          <w:rFonts w:ascii="Times New Roman" w:hAnsi="Times New Roman" w:eastAsia="Times New Roman" w:cs="Times New Roman"/>
          <w:b/>
          <w:color w:val="000000"/>
          <w:sz w:val="24"/>
        </w:rPr>
        <w:t>Article 120 - Cybersecurity and operational resilience</w:t>
      </w:r>
    </w:p>
    <w:p>
      <w:pPr>
        <w:spacing w:after="0" w:line="240" w:lineRule="auto" w:before="0"/>
        <w:numPr>
          <w:ilvl w:val="0"/>
          <w:numId w:val="124"/>
        </w:numPr>
        <w:jc w:val="both"/>
      </w:pPr>
      <w:r>
        <w:rPr>
          <w:rFonts w:ascii="Times New Roman" w:hAnsi="Times New Roman" w:eastAsia="Times New Roman" w:cs="Times New Roman"/>
          <w:b w:val="0"/>
          <w:color w:val="000000"/>
          <w:sz w:val="24"/>
        </w:rPr>
        <w:t>The Bank shall establish sector-wide cyber, incident-reporting, testing, recovery, third-party and crisis-coordination standards.</w:t>
      </w:r>
    </w:p>
    <w:p>
      <w:pPr>
        <w:spacing w:after="0" w:line="240" w:lineRule="auto" w:before="0"/>
        <w:numPr>
          <w:ilvl w:val="0"/>
          <w:numId w:val="124"/>
        </w:numPr>
        <w:jc w:val="both"/>
      </w:pPr>
      <w:r>
        <w:rPr>
          <w:rFonts w:ascii="Times New Roman" w:hAnsi="Times New Roman" w:eastAsia="Times New Roman" w:cs="Times New Roman"/>
          <w:b w:val="0"/>
          <w:color w:val="000000"/>
          <w:sz w:val="24"/>
        </w:rPr>
        <w:t>Sensitive details may be protected, but aggregate incidents and lessons shall be reported.</w:t>
      </w:r>
    </w:p>
    <w:p>
      <w:pPr>
        <w:pStyle w:val="Heading1"/>
        <w:spacing w:before="240" w:after="60" w:line="240" w:lineRule="auto"/>
        <w:jc w:val="center"/>
        <w:keepNext/>
      </w:pPr>
      <w:r>
        <w:rPr>
          <w:rFonts w:ascii="Times New Roman" w:hAnsi="Times New Roman" w:eastAsia="Times New Roman" w:cs="Times New Roman"/>
          <w:b/>
          <w:color w:val="000000"/>
          <w:sz w:val="28"/>
        </w:rPr>
        <w:t>PART X</w:t>
      </w:r>
    </w:p>
    <w:p>
      <w:pPr>
        <w:spacing w:after="160" w:line="240" w:lineRule="auto" w:before="0"/>
        <w:jc w:val="center"/>
        <w:keepNext/>
      </w:pPr>
      <w:r>
        <w:rPr>
          <w:rFonts w:ascii="Times New Roman" w:hAnsi="Times New Roman" w:eastAsia="Times New Roman" w:cs="Times New Roman"/>
          <w:b/>
          <w:color w:val="000000"/>
          <w:sz w:val="28"/>
        </w:rPr>
        <w:t>FINANCIAL STABILITY, EMERGENCY LIQUIDITY AND RESOLUTION</w:t>
      </w:r>
    </w:p>
    <w:p>
      <w:pPr>
        <w:pStyle w:val="Heading2"/>
        <w:spacing w:before="240" w:after="40" w:line="240" w:lineRule="auto"/>
        <w:jc w:val="left"/>
        <w:keepNext/>
      </w:pPr>
      <w:r>
        <w:rPr>
          <w:rFonts w:ascii="Times New Roman" w:hAnsi="Times New Roman" w:eastAsia="Times New Roman" w:cs="Times New Roman"/>
          <w:b/>
          <w:color w:val="000000"/>
          <w:sz w:val="24"/>
        </w:rPr>
        <w:t>Article 121 - Financial Stability Committee</w:t>
      </w:r>
    </w:p>
    <w:p>
      <w:pPr>
        <w:spacing w:after="0" w:line="240" w:lineRule="auto" w:before="0"/>
        <w:numPr>
          <w:ilvl w:val="0"/>
          <w:numId w:val="125"/>
        </w:numPr>
        <w:jc w:val="both"/>
      </w:pPr>
      <w:r>
        <w:rPr>
          <w:rFonts w:ascii="Times New Roman" w:hAnsi="Times New Roman" w:eastAsia="Times New Roman" w:cs="Times New Roman"/>
          <w:b w:val="0"/>
          <w:color w:val="000000"/>
          <w:sz w:val="24"/>
        </w:rPr>
        <w:t>There is established a Financial Stability Committee chaired by the Governor and including the Deputy Governors, relevant Bank directors and heads of independent financial regulators designated by law.</w:t>
      </w:r>
    </w:p>
    <w:p>
      <w:pPr>
        <w:spacing w:after="0" w:line="240" w:lineRule="auto" w:before="0"/>
        <w:numPr>
          <w:ilvl w:val="0"/>
          <w:numId w:val="125"/>
        </w:numPr>
        <w:jc w:val="both"/>
      </w:pPr>
      <w:r>
        <w:rPr>
          <w:rFonts w:ascii="Times New Roman" w:hAnsi="Times New Roman" w:eastAsia="Times New Roman" w:cs="Times New Roman"/>
          <w:b w:val="0"/>
          <w:color w:val="000000"/>
          <w:sz w:val="24"/>
        </w:rPr>
        <w:t>The Committee identifies systemic risk, recommends macroprudential action, coordinates crisis preparation and publishes a Financial Stability Report at least twice yearly.</w:t>
      </w:r>
    </w:p>
    <w:p>
      <w:pPr>
        <w:spacing w:after="0" w:line="240" w:lineRule="auto" w:before="0"/>
        <w:numPr>
          <w:ilvl w:val="0"/>
          <w:numId w:val="125"/>
        </w:numPr>
        <w:jc w:val="both"/>
      </w:pPr>
      <w:r>
        <w:rPr>
          <w:rFonts w:ascii="Times New Roman" w:hAnsi="Times New Roman" w:eastAsia="Times New Roman" w:cs="Times New Roman"/>
          <w:b w:val="0"/>
          <w:color w:val="000000"/>
          <w:sz w:val="24"/>
        </w:rPr>
        <w:t>It shall not direct an individual court, prosecutor or independent regulator outside lawful coordination.</w:t>
      </w:r>
    </w:p>
    <w:p>
      <w:pPr>
        <w:pStyle w:val="Heading2"/>
        <w:spacing w:before="240" w:after="40" w:line="240" w:lineRule="auto"/>
        <w:jc w:val="left"/>
        <w:keepNext/>
      </w:pPr>
      <w:r>
        <w:rPr>
          <w:rFonts w:ascii="Times New Roman" w:hAnsi="Times New Roman" w:eastAsia="Times New Roman" w:cs="Times New Roman"/>
          <w:b/>
          <w:color w:val="000000"/>
          <w:sz w:val="24"/>
        </w:rPr>
        <w:t>Article 122 - Macroprudential powers</w:t>
      </w:r>
    </w:p>
    <w:p>
      <w:pPr>
        <w:spacing w:after="0" w:line="240" w:lineRule="auto" w:before="0"/>
        <w:numPr>
          <w:ilvl w:val="0"/>
          <w:numId w:val="126"/>
        </w:numPr>
        <w:jc w:val="both"/>
      </w:pPr>
      <w:r>
        <w:rPr>
          <w:rFonts w:ascii="Times New Roman" w:hAnsi="Times New Roman" w:eastAsia="Times New Roman" w:cs="Times New Roman"/>
          <w:b w:val="0"/>
          <w:color w:val="000000"/>
          <w:sz w:val="24"/>
        </w:rPr>
        <w:t>The Bank may prescribe countercyclical capital, systemic buffers, liquidity, concentration, loan-to-value or other measures authorised by law.</w:t>
      </w:r>
    </w:p>
    <w:p>
      <w:pPr>
        <w:spacing w:after="0" w:line="240" w:lineRule="auto" w:before="0"/>
        <w:numPr>
          <w:ilvl w:val="0"/>
          <w:numId w:val="126"/>
        </w:numPr>
        <w:jc w:val="both"/>
      </w:pPr>
      <w:r>
        <w:rPr>
          <w:rFonts w:ascii="Times New Roman" w:hAnsi="Times New Roman" w:eastAsia="Times New Roman" w:cs="Times New Roman"/>
          <w:b w:val="0"/>
          <w:color w:val="000000"/>
          <w:sz w:val="24"/>
        </w:rPr>
        <w:t>Measures shall be evidence-based, proportionate, reviewed and published with reasons.</w:t>
      </w:r>
    </w:p>
    <w:p>
      <w:pPr>
        <w:pStyle w:val="Heading2"/>
        <w:spacing w:before="240" w:after="40" w:line="240" w:lineRule="auto"/>
        <w:jc w:val="left"/>
        <w:keepNext/>
      </w:pPr>
      <w:r>
        <w:rPr>
          <w:rFonts w:ascii="Times New Roman" w:hAnsi="Times New Roman" w:eastAsia="Times New Roman" w:cs="Times New Roman"/>
          <w:b/>
          <w:color w:val="000000"/>
          <w:sz w:val="24"/>
        </w:rPr>
        <w:t>Article 123 - Stress testing</w:t>
      </w:r>
    </w:p>
    <w:p>
      <w:pPr>
        <w:spacing w:after="0" w:line="240" w:lineRule="auto" w:before="0"/>
        <w:numPr>
          <w:ilvl w:val="0"/>
          <w:numId w:val="127"/>
        </w:numPr>
        <w:jc w:val="both"/>
      </w:pPr>
      <w:r>
        <w:rPr>
          <w:rFonts w:ascii="Times New Roman" w:hAnsi="Times New Roman" w:eastAsia="Times New Roman" w:cs="Times New Roman"/>
          <w:b w:val="0"/>
          <w:color w:val="000000"/>
          <w:sz w:val="24"/>
        </w:rPr>
        <w:t>The Bank shall conduct institution-specific and system-wide stress tests and may require corrective action.</w:t>
      </w:r>
    </w:p>
    <w:p>
      <w:pPr>
        <w:spacing w:after="0" w:line="240" w:lineRule="auto" w:before="0"/>
        <w:numPr>
          <w:ilvl w:val="0"/>
          <w:numId w:val="127"/>
        </w:numPr>
        <w:jc w:val="both"/>
      </w:pPr>
      <w:r>
        <w:rPr>
          <w:rFonts w:ascii="Times New Roman" w:hAnsi="Times New Roman" w:eastAsia="Times New Roman" w:cs="Times New Roman"/>
          <w:b w:val="0"/>
          <w:color w:val="000000"/>
          <w:sz w:val="24"/>
        </w:rPr>
        <w:t>Methods and aggregate results shall be published while institution-specific information may be protected where necessary.</w:t>
      </w:r>
    </w:p>
    <w:p>
      <w:pPr>
        <w:pStyle w:val="Heading2"/>
        <w:spacing w:before="240" w:after="40" w:line="240" w:lineRule="auto"/>
        <w:jc w:val="left"/>
        <w:keepNext/>
      </w:pPr>
      <w:r>
        <w:rPr>
          <w:rFonts w:ascii="Times New Roman" w:hAnsi="Times New Roman" w:eastAsia="Times New Roman" w:cs="Times New Roman"/>
          <w:b/>
          <w:color w:val="000000"/>
          <w:sz w:val="24"/>
        </w:rPr>
        <w:t>Article 124 - Emergency liquidity assistance</w:t>
      </w:r>
    </w:p>
    <w:p>
      <w:pPr>
        <w:spacing w:after="0" w:line="240" w:lineRule="auto" w:before="0"/>
        <w:numPr>
          <w:ilvl w:val="0"/>
          <w:numId w:val="128"/>
        </w:numPr>
        <w:jc w:val="both"/>
      </w:pPr>
      <w:r>
        <w:rPr>
          <w:rFonts w:ascii="Times New Roman" w:hAnsi="Times New Roman" w:eastAsia="Times New Roman" w:cs="Times New Roman"/>
          <w:b w:val="0"/>
          <w:color w:val="000000"/>
          <w:sz w:val="24"/>
        </w:rPr>
        <w:t>The Bank may provide temporary liquidity only to a solvent institution or a systemically important institution subject to a credible restoration or resolution plan.</w:t>
      </w:r>
    </w:p>
    <w:p>
      <w:pPr>
        <w:spacing w:after="0" w:line="240" w:lineRule="auto" w:before="0"/>
        <w:numPr>
          <w:ilvl w:val="0"/>
          <w:numId w:val="128"/>
        </w:numPr>
        <w:jc w:val="both"/>
      </w:pPr>
      <w:r>
        <w:rPr>
          <w:rFonts w:ascii="Times New Roman" w:hAnsi="Times New Roman" w:eastAsia="Times New Roman" w:cs="Times New Roman"/>
          <w:b w:val="0"/>
          <w:color w:val="000000"/>
          <w:sz w:val="24"/>
        </w:rPr>
        <w:t>Assistance must be adequately secured, priced to protect the Bank, limited in amount and duration, approved under a reserved procedure and reported to the Board.</w:t>
      </w:r>
    </w:p>
    <w:p>
      <w:pPr>
        <w:spacing w:after="0" w:line="240" w:lineRule="auto" w:before="0"/>
        <w:numPr>
          <w:ilvl w:val="0"/>
          <w:numId w:val="128"/>
        </w:numPr>
        <w:jc w:val="both"/>
      </w:pPr>
      <w:r>
        <w:rPr>
          <w:rFonts w:ascii="Times New Roman" w:hAnsi="Times New Roman" w:eastAsia="Times New Roman" w:cs="Times New Roman"/>
          <w:b w:val="0"/>
          <w:color w:val="000000"/>
          <w:sz w:val="24"/>
        </w:rPr>
        <w:t>The Bank shall not conceal insolvency or lend to preserve owners or managers.</w:t>
      </w:r>
    </w:p>
    <w:p>
      <w:pPr>
        <w:pStyle w:val="Heading2"/>
        <w:spacing w:before="240" w:after="40" w:line="240" w:lineRule="auto"/>
        <w:jc w:val="left"/>
        <w:keepNext/>
      </w:pPr>
      <w:r>
        <w:rPr>
          <w:rFonts w:ascii="Times New Roman" w:hAnsi="Times New Roman" w:eastAsia="Times New Roman" w:cs="Times New Roman"/>
          <w:b/>
          <w:color w:val="000000"/>
          <w:sz w:val="24"/>
        </w:rPr>
        <w:t>Article 125 - Government indemnity</w:t>
      </w:r>
    </w:p>
    <w:p>
      <w:pPr>
        <w:spacing w:after="0" w:line="240" w:lineRule="auto" w:before="0"/>
        <w:numPr>
          <w:ilvl w:val="0"/>
          <w:numId w:val="129"/>
        </w:numPr>
        <w:jc w:val="both"/>
      </w:pPr>
      <w:r>
        <w:rPr>
          <w:rFonts w:ascii="Times New Roman" w:hAnsi="Times New Roman" w:eastAsia="Times New Roman" w:cs="Times New Roman"/>
          <w:b w:val="0"/>
          <w:color w:val="000000"/>
          <w:sz w:val="24"/>
        </w:rPr>
        <w:t>Where exceptional stability assistance exceeds ordinary central-bank risk tolerance but is necessary in the public interest, it requires a published fiscal indemnity authorised by appropriation.</w:t>
      </w:r>
    </w:p>
    <w:p>
      <w:pPr>
        <w:spacing w:after="0" w:line="240" w:lineRule="auto" w:before="0"/>
        <w:numPr>
          <w:ilvl w:val="0"/>
          <w:numId w:val="129"/>
        </w:numPr>
        <w:jc w:val="both"/>
      </w:pPr>
      <w:r>
        <w:rPr>
          <w:rFonts w:ascii="Times New Roman" w:hAnsi="Times New Roman" w:eastAsia="Times New Roman" w:cs="Times New Roman"/>
          <w:b w:val="0"/>
          <w:color w:val="000000"/>
          <w:sz w:val="24"/>
        </w:rPr>
        <w:t>The Bank may refuse an unlawful, unfunded or operationally unsound request.</w:t>
      </w:r>
    </w:p>
    <w:p>
      <w:pPr>
        <w:pStyle w:val="Heading2"/>
        <w:spacing w:before="240" w:after="40" w:line="240" w:lineRule="auto"/>
        <w:jc w:val="left"/>
        <w:keepNext/>
      </w:pPr>
      <w:r>
        <w:rPr>
          <w:rFonts w:ascii="Times New Roman" w:hAnsi="Times New Roman" w:eastAsia="Times New Roman" w:cs="Times New Roman"/>
          <w:b/>
          <w:color w:val="000000"/>
          <w:sz w:val="24"/>
        </w:rPr>
        <w:t>Article 126 - Recovery planning</w:t>
      </w:r>
    </w:p>
    <w:p>
      <w:pPr>
        <w:spacing w:after="0" w:line="240" w:lineRule="auto" w:before="0"/>
        <w:numPr>
          <w:ilvl w:val="0"/>
          <w:numId w:val="130"/>
        </w:numPr>
        <w:jc w:val="both"/>
      </w:pPr>
      <w:r>
        <w:rPr>
          <w:rFonts w:ascii="Times New Roman" w:hAnsi="Times New Roman" w:eastAsia="Times New Roman" w:cs="Times New Roman"/>
          <w:b w:val="0"/>
          <w:color w:val="000000"/>
          <w:sz w:val="24"/>
        </w:rPr>
        <w:t>Systemically important institutions shall maintain credible recovery plans, operational continuity and resolvability information.</w:t>
      </w:r>
    </w:p>
    <w:p>
      <w:pPr>
        <w:spacing w:after="0" w:line="240" w:lineRule="auto" w:before="0"/>
        <w:numPr>
          <w:ilvl w:val="0"/>
          <w:numId w:val="130"/>
        </w:numPr>
        <w:jc w:val="both"/>
      </w:pPr>
      <w:r>
        <w:rPr>
          <w:rFonts w:ascii="Times New Roman" w:hAnsi="Times New Roman" w:eastAsia="Times New Roman" w:cs="Times New Roman"/>
          <w:b w:val="0"/>
          <w:color w:val="000000"/>
          <w:sz w:val="24"/>
        </w:rPr>
        <w:t>The Bank shall test plans and require removal of obstacles.</w:t>
      </w:r>
    </w:p>
    <w:p>
      <w:pPr>
        <w:pStyle w:val="Heading2"/>
        <w:spacing w:before="240" w:after="40" w:line="240" w:lineRule="auto"/>
        <w:jc w:val="left"/>
        <w:keepNext/>
      </w:pPr>
      <w:r>
        <w:rPr>
          <w:rFonts w:ascii="Times New Roman" w:hAnsi="Times New Roman" w:eastAsia="Times New Roman" w:cs="Times New Roman"/>
          <w:b/>
          <w:color w:val="000000"/>
          <w:sz w:val="24"/>
        </w:rPr>
        <w:t>Article 127 - Early intervention</w:t>
      </w:r>
    </w:p>
    <w:p>
      <w:pPr>
        <w:spacing w:after="0" w:line="240" w:lineRule="auto" w:before="0"/>
        <w:numPr>
          <w:ilvl w:val="0"/>
          <w:numId w:val="131"/>
        </w:numPr>
        <w:jc w:val="both"/>
      </w:pPr>
      <w:r>
        <w:rPr>
          <w:rFonts w:ascii="Times New Roman" w:hAnsi="Times New Roman" w:eastAsia="Times New Roman" w:cs="Times New Roman"/>
          <w:b w:val="0"/>
          <w:color w:val="000000"/>
          <w:sz w:val="24"/>
        </w:rPr>
        <w:t>The Bank shall intervene before insolvency where capital, liquidity, governance, risk or law materially deteriorates.</w:t>
      </w:r>
    </w:p>
    <w:p>
      <w:pPr>
        <w:spacing w:after="0" w:line="240" w:lineRule="auto" w:before="0"/>
        <w:numPr>
          <w:ilvl w:val="0"/>
          <w:numId w:val="131"/>
        </w:numPr>
        <w:jc w:val="both"/>
      </w:pPr>
      <w:r>
        <w:rPr>
          <w:rFonts w:ascii="Times New Roman" w:hAnsi="Times New Roman" w:eastAsia="Times New Roman" w:cs="Times New Roman"/>
          <w:b w:val="0"/>
          <w:color w:val="000000"/>
          <w:sz w:val="24"/>
        </w:rPr>
        <w:t>Measures may include management restrictions, capital restoration, transfer planning, moratorium preparation or appointment of a statutory manager under law.</w:t>
      </w:r>
    </w:p>
    <w:p>
      <w:pPr>
        <w:pStyle w:val="Heading2"/>
        <w:spacing w:before="240" w:after="40" w:line="240" w:lineRule="auto"/>
        <w:jc w:val="left"/>
        <w:keepNext/>
      </w:pPr>
      <w:r>
        <w:rPr>
          <w:rFonts w:ascii="Times New Roman" w:hAnsi="Times New Roman" w:eastAsia="Times New Roman" w:cs="Times New Roman"/>
          <w:b/>
          <w:color w:val="000000"/>
          <w:sz w:val="24"/>
        </w:rPr>
        <w:t>Article 128 - Resolution objectives</w:t>
      </w:r>
    </w:p>
    <w:p>
      <w:pPr>
        <w:spacing w:after="0" w:line="240" w:lineRule="auto" w:before="0"/>
        <w:numPr>
          <w:ilvl w:val="0"/>
          <w:numId w:val="132"/>
        </w:numPr>
        <w:jc w:val="both"/>
      </w:pPr>
      <w:r>
        <w:rPr>
          <w:rFonts w:ascii="Times New Roman" w:hAnsi="Times New Roman" w:eastAsia="Times New Roman" w:cs="Times New Roman"/>
          <w:b w:val="0"/>
          <w:color w:val="000000"/>
          <w:sz w:val="24"/>
        </w:rPr>
        <w:t>Protect insured depositors and critical functions, preserve stability, minimise public cost and moral hazard, respect creditor hierarchy and impose losses first on owners and responsible investors.</w:t>
      </w:r>
    </w:p>
    <w:p>
      <w:pPr>
        <w:spacing w:after="0" w:line="240" w:lineRule="auto" w:before="0"/>
        <w:numPr>
          <w:ilvl w:val="0"/>
          <w:numId w:val="132"/>
        </w:numPr>
        <w:jc w:val="both"/>
      </w:pPr>
      <w:r>
        <w:rPr>
          <w:rFonts w:ascii="Times New Roman" w:hAnsi="Times New Roman" w:eastAsia="Times New Roman" w:cs="Times New Roman"/>
          <w:b w:val="0"/>
          <w:color w:val="000000"/>
          <w:sz w:val="24"/>
        </w:rPr>
        <w:t>Resolution shall not guarantee shareholders, management or uninsured creditors against lawful loss.</w:t>
      </w:r>
    </w:p>
    <w:p>
      <w:pPr>
        <w:pStyle w:val="Heading2"/>
        <w:spacing w:before="240" w:after="40" w:line="240" w:lineRule="auto"/>
        <w:jc w:val="left"/>
        <w:keepNext/>
      </w:pPr>
      <w:r>
        <w:rPr>
          <w:rFonts w:ascii="Times New Roman" w:hAnsi="Times New Roman" w:eastAsia="Times New Roman" w:cs="Times New Roman"/>
          <w:b/>
          <w:color w:val="000000"/>
          <w:sz w:val="24"/>
        </w:rPr>
        <w:t>Article 129 - Resolution powers</w:t>
      </w:r>
    </w:p>
    <w:p>
      <w:pPr>
        <w:spacing w:after="0" w:line="240" w:lineRule="auto" w:before="0"/>
        <w:numPr>
          <w:ilvl w:val="0"/>
          <w:numId w:val="133"/>
        </w:numPr>
        <w:jc w:val="both"/>
      </w:pPr>
      <w:r>
        <w:rPr>
          <w:rFonts w:ascii="Times New Roman" w:hAnsi="Times New Roman" w:eastAsia="Times New Roman" w:cs="Times New Roman"/>
          <w:b w:val="0"/>
          <w:color w:val="000000"/>
          <w:sz w:val="24"/>
        </w:rPr>
        <w:t>Where authorised by financial-institutions legislation, the Bank may transfer assets or liabilities, establish a bridge institution, separate impaired assets, restructure eligible liabilities, replace management or initiate liquidation.</w:t>
      </w:r>
    </w:p>
    <w:p>
      <w:pPr>
        <w:spacing w:after="0" w:line="240" w:lineRule="auto" w:before="0"/>
        <w:numPr>
          <w:ilvl w:val="0"/>
          <w:numId w:val="133"/>
        </w:numPr>
        <w:jc w:val="both"/>
      </w:pPr>
      <w:r>
        <w:rPr>
          <w:rFonts w:ascii="Times New Roman" w:hAnsi="Times New Roman" w:eastAsia="Times New Roman" w:cs="Times New Roman"/>
          <w:b w:val="0"/>
          <w:color w:val="000000"/>
          <w:sz w:val="24"/>
        </w:rPr>
        <w:t>Powers require valuation, record, proportionality, safeguards and judicial review that does not automatically reverse completed transfers where compensation is adequate.</w:t>
      </w:r>
    </w:p>
    <w:p>
      <w:pPr>
        <w:pStyle w:val="Heading2"/>
        <w:spacing w:before="240" w:after="40" w:line="240" w:lineRule="auto"/>
        <w:jc w:val="left"/>
        <w:keepNext/>
      </w:pPr>
      <w:r>
        <w:rPr>
          <w:rFonts w:ascii="Times New Roman" w:hAnsi="Times New Roman" w:eastAsia="Times New Roman" w:cs="Times New Roman"/>
          <w:b/>
          <w:color w:val="000000"/>
          <w:sz w:val="24"/>
        </w:rPr>
        <w:t>Article 130 - Creditor safeguards</w:t>
      </w:r>
    </w:p>
    <w:p>
      <w:pPr>
        <w:spacing w:after="0" w:line="240" w:lineRule="auto" w:before="0"/>
        <w:numPr>
          <w:ilvl w:val="0"/>
          <w:numId w:val="134"/>
        </w:numPr>
        <w:jc w:val="both"/>
      </w:pPr>
      <w:r>
        <w:rPr>
          <w:rFonts w:ascii="Times New Roman" w:hAnsi="Times New Roman" w:eastAsia="Times New Roman" w:cs="Times New Roman"/>
          <w:b w:val="0"/>
          <w:color w:val="000000"/>
          <w:sz w:val="24"/>
        </w:rPr>
        <w:t>Creditors of the same class shall receive equal treatment unless a departure is necessary to preserve critical functions and is compensated.</w:t>
      </w:r>
    </w:p>
    <w:p>
      <w:pPr>
        <w:spacing w:after="0" w:line="240" w:lineRule="auto" w:before="0"/>
        <w:numPr>
          <w:ilvl w:val="0"/>
          <w:numId w:val="134"/>
        </w:numPr>
        <w:jc w:val="both"/>
      </w:pPr>
      <w:r>
        <w:rPr>
          <w:rFonts w:ascii="Times New Roman" w:hAnsi="Times New Roman" w:eastAsia="Times New Roman" w:cs="Times New Roman"/>
          <w:b w:val="0"/>
          <w:color w:val="000000"/>
          <w:sz w:val="24"/>
        </w:rPr>
        <w:t>No creditor shall be left worse off than in an ordinary lawful liquidation, determined by independent valuation and review.</w:t>
      </w:r>
    </w:p>
    <w:p>
      <w:pPr>
        <w:pStyle w:val="Heading2"/>
        <w:spacing w:before="240" w:after="40" w:line="240" w:lineRule="auto"/>
        <w:jc w:val="left"/>
        <w:keepNext/>
      </w:pPr>
      <w:r>
        <w:rPr>
          <w:rFonts w:ascii="Times New Roman" w:hAnsi="Times New Roman" w:eastAsia="Times New Roman" w:cs="Times New Roman"/>
          <w:b/>
          <w:color w:val="000000"/>
          <w:sz w:val="24"/>
        </w:rPr>
        <w:t>Article 131 - Deposit protection</w:t>
      </w:r>
    </w:p>
    <w:p>
      <w:pPr>
        <w:spacing w:after="0" w:line="240" w:lineRule="auto" w:before="0"/>
        <w:numPr>
          <w:ilvl w:val="0"/>
          <w:numId w:val="135"/>
        </w:numPr>
        <w:jc w:val="both"/>
      </w:pPr>
      <w:r>
        <w:rPr>
          <w:rFonts w:ascii="Times New Roman" w:hAnsi="Times New Roman" w:eastAsia="Times New Roman" w:cs="Times New Roman"/>
          <w:b w:val="0"/>
          <w:color w:val="000000"/>
          <w:sz w:val="24"/>
        </w:rPr>
        <w:t>A separate Deposit Insurance Fund shall be established by law with clear coverage, prefunding, governance and rapid payout arrangements.</w:t>
      </w:r>
    </w:p>
    <w:p>
      <w:pPr>
        <w:spacing w:after="0" w:line="240" w:lineRule="auto" w:before="0"/>
        <w:numPr>
          <w:ilvl w:val="0"/>
          <w:numId w:val="135"/>
        </w:numPr>
        <w:jc w:val="both"/>
      </w:pPr>
      <w:r>
        <w:rPr>
          <w:rFonts w:ascii="Times New Roman" w:hAnsi="Times New Roman" w:eastAsia="Times New Roman" w:cs="Times New Roman"/>
          <w:b w:val="0"/>
          <w:color w:val="000000"/>
          <w:sz w:val="24"/>
        </w:rPr>
        <w:t>Pending that law, the Bank may prepare systems but shall not promise an unfunded blanket guarantee.</w:t>
      </w:r>
    </w:p>
    <w:p>
      <w:pPr>
        <w:pStyle w:val="Heading2"/>
        <w:spacing w:before="240" w:after="40" w:line="240" w:lineRule="auto"/>
        <w:jc w:val="left"/>
        <w:keepNext/>
      </w:pPr>
      <w:r>
        <w:rPr>
          <w:rFonts w:ascii="Times New Roman" w:hAnsi="Times New Roman" w:eastAsia="Times New Roman" w:cs="Times New Roman"/>
          <w:b/>
          <w:color w:val="000000"/>
          <w:sz w:val="24"/>
        </w:rPr>
        <w:t>Article 132 - Crisis management</w:t>
      </w:r>
    </w:p>
    <w:p>
      <w:pPr>
        <w:spacing w:after="0" w:line="240" w:lineRule="auto" w:before="0"/>
        <w:numPr>
          <w:ilvl w:val="0"/>
          <w:numId w:val="136"/>
        </w:numPr>
        <w:jc w:val="both"/>
      </w:pPr>
      <w:r>
        <w:rPr>
          <w:rFonts w:ascii="Times New Roman" w:hAnsi="Times New Roman" w:eastAsia="Times New Roman" w:cs="Times New Roman"/>
          <w:b w:val="0"/>
          <w:color w:val="000000"/>
          <w:sz w:val="24"/>
        </w:rPr>
        <w:t>The Bank, Treasury, deposit insurer and regulators shall maintain a written crisis framework, simulation programme, communication protocol and authority matrix.</w:t>
      </w:r>
    </w:p>
    <w:p>
      <w:pPr>
        <w:spacing w:after="0" w:line="240" w:lineRule="auto" w:before="0"/>
        <w:numPr>
          <w:ilvl w:val="0"/>
          <w:numId w:val="136"/>
        </w:numPr>
        <w:jc w:val="both"/>
      </w:pPr>
      <w:r>
        <w:rPr>
          <w:rFonts w:ascii="Times New Roman" w:hAnsi="Times New Roman" w:eastAsia="Times New Roman" w:cs="Times New Roman"/>
          <w:b w:val="0"/>
          <w:color w:val="000000"/>
          <w:sz w:val="24"/>
        </w:rPr>
        <w:t>Emergency secrecy is temporary; decisions, costs and beneficiaries shall be reported when stability permits.</w:t>
      </w:r>
    </w:p>
    <w:p>
      <w:pPr>
        <w:pStyle w:val="Heading1"/>
        <w:spacing w:before="240" w:after="60" w:line="240" w:lineRule="auto"/>
        <w:jc w:val="center"/>
        <w:keepNext/>
      </w:pPr>
      <w:r>
        <w:rPr>
          <w:rFonts w:ascii="Times New Roman" w:hAnsi="Times New Roman" w:eastAsia="Times New Roman" w:cs="Times New Roman"/>
          <w:b/>
          <w:color w:val="000000"/>
          <w:sz w:val="28"/>
        </w:rPr>
        <w:t>PART XI</w:t>
      </w:r>
    </w:p>
    <w:p>
      <w:pPr>
        <w:spacing w:after="160" w:line="240" w:lineRule="auto" w:before="0"/>
        <w:jc w:val="center"/>
        <w:keepNext/>
      </w:pPr>
      <w:r>
        <w:rPr>
          <w:rFonts w:ascii="Times New Roman" w:hAnsi="Times New Roman" w:eastAsia="Times New Roman" w:cs="Times New Roman"/>
          <w:b/>
          <w:color w:val="000000"/>
          <w:sz w:val="28"/>
        </w:rPr>
        <w:t>RELATIONS WITH GOVERNMENT AND PUBLIC INSTITUTIONS</w:t>
      </w:r>
    </w:p>
    <w:p>
      <w:pPr>
        <w:pStyle w:val="Heading2"/>
        <w:spacing w:before="240" w:after="40" w:line="240" w:lineRule="auto"/>
        <w:jc w:val="left"/>
        <w:keepNext/>
      </w:pPr>
      <w:r>
        <w:rPr>
          <w:rFonts w:ascii="Times New Roman" w:hAnsi="Times New Roman" w:eastAsia="Times New Roman" w:cs="Times New Roman"/>
          <w:b/>
          <w:color w:val="000000"/>
          <w:sz w:val="24"/>
        </w:rPr>
        <w:t>Article 133 - Banker and fiscal agent</w:t>
      </w:r>
    </w:p>
    <w:p>
      <w:pPr>
        <w:spacing w:after="0" w:line="240" w:lineRule="auto" w:before="0"/>
        <w:numPr>
          <w:ilvl w:val="0"/>
          <w:numId w:val="137"/>
        </w:numPr>
        <w:jc w:val="both"/>
      </w:pPr>
      <w:r>
        <w:rPr>
          <w:rFonts w:ascii="Times New Roman" w:hAnsi="Times New Roman" w:eastAsia="Times New Roman" w:cs="Times New Roman"/>
          <w:b w:val="0"/>
          <w:color w:val="000000"/>
          <w:sz w:val="24"/>
        </w:rPr>
        <w:t>The Bank may hold Government accounts, receive and make payments, administer securities, provide depository services and act as fiscal agent under a published agreement.</w:t>
      </w:r>
    </w:p>
    <w:p>
      <w:pPr>
        <w:spacing w:after="0" w:line="240" w:lineRule="auto" w:before="0"/>
        <w:numPr>
          <w:ilvl w:val="0"/>
          <w:numId w:val="137"/>
        </w:numPr>
        <w:jc w:val="both"/>
      </w:pPr>
      <w:r>
        <w:rPr>
          <w:rFonts w:ascii="Times New Roman" w:hAnsi="Times New Roman" w:eastAsia="Times New Roman" w:cs="Times New Roman"/>
          <w:b w:val="0"/>
          <w:color w:val="000000"/>
          <w:sz w:val="24"/>
        </w:rPr>
        <w:t>The agreement shall preserve Bank independence, identify costs and prevent unauthorised overdrafts.</w:t>
      </w:r>
    </w:p>
    <w:p>
      <w:pPr>
        <w:pStyle w:val="Heading2"/>
        <w:spacing w:before="240" w:after="40" w:line="240" w:lineRule="auto"/>
        <w:jc w:val="left"/>
        <w:keepNext/>
      </w:pPr>
      <w:r>
        <w:rPr>
          <w:rFonts w:ascii="Times New Roman" w:hAnsi="Times New Roman" w:eastAsia="Times New Roman" w:cs="Times New Roman"/>
          <w:b/>
          <w:color w:val="000000"/>
          <w:sz w:val="24"/>
        </w:rPr>
        <w:t>Article 134 - Prohibition of monetary financing</w:t>
      </w:r>
    </w:p>
    <w:p>
      <w:pPr>
        <w:spacing w:after="0" w:line="240" w:lineRule="auto" w:before="0"/>
        <w:numPr>
          <w:ilvl w:val="0"/>
          <w:numId w:val="138"/>
        </w:numPr>
        <w:jc w:val="both"/>
      </w:pPr>
      <w:r>
        <w:rPr>
          <w:rFonts w:ascii="Times New Roman" w:hAnsi="Times New Roman" w:eastAsia="Times New Roman" w:cs="Times New Roman"/>
          <w:b w:val="0"/>
          <w:color w:val="000000"/>
          <w:sz w:val="24"/>
        </w:rPr>
        <w:t>The Bank shall not make a direct advance, unsecured loan, guarantee or primary-market purchase for Government, a public body or a state enterprise except the strictly limited temporary facility in Article 135.</w:t>
      </w:r>
    </w:p>
    <w:p>
      <w:pPr>
        <w:spacing w:after="0" w:line="240" w:lineRule="auto" w:before="0"/>
        <w:numPr>
          <w:ilvl w:val="0"/>
          <w:numId w:val="138"/>
        </w:numPr>
        <w:jc w:val="both"/>
      </w:pPr>
      <w:r>
        <w:rPr>
          <w:rFonts w:ascii="Times New Roman" w:hAnsi="Times New Roman" w:eastAsia="Times New Roman" w:cs="Times New Roman"/>
          <w:b w:val="0"/>
          <w:color w:val="000000"/>
          <w:sz w:val="24"/>
        </w:rPr>
        <w:t>No transaction may be structured through an intermediary to evade this prohibition.</w:t>
      </w:r>
    </w:p>
    <w:p>
      <w:pPr>
        <w:pStyle w:val="Heading2"/>
        <w:spacing w:before="240" w:after="40" w:line="240" w:lineRule="auto"/>
        <w:jc w:val="left"/>
        <w:keepNext/>
      </w:pPr>
      <w:r>
        <w:rPr>
          <w:rFonts w:ascii="Times New Roman" w:hAnsi="Times New Roman" w:eastAsia="Times New Roman" w:cs="Times New Roman"/>
          <w:b/>
          <w:color w:val="000000"/>
          <w:sz w:val="24"/>
        </w:rPr>
        <w:t>Article 135 - Temporary advances</w:t>
      </w:r>
    </w:p>
    <w:p>
      <w:pPr>
        <w:spacing w:after="0" w:line="240" w:lineRule="auto" w:before="0"/>
        <w:numPr>
          <w:ilvl w:val="0"/>
          <w:numId w:val="139"/>
        </w:numPr>
        <w:jc w:val="both"/>
      </w:pPr>
      <w:r>
        <w:rPr>
          <w:rFonts w:ascii="Times New Roman" w:hAnsi="Times New Roman" w:eastAsia="Times New Roman" w:cs="Times New Roman"/>
          <w:b w:val="0"/>
          <w:color w:val="000000"/>
          <w:sz w:val="24"/>
        </w:rPr>
        <w:t>To manage short-term cash timing, the Bank may grant a secured advance not exceeding three percent of the average ordinary domestic revenue of the preceding three completed fiscal years.</w:t>
      </w:r>
    </w:p>
    <w:p>
      <w:pPr>
        <w:spacing w:after="0" w:line="240" w:lineRule="auto" w:before="0"/>
        <w:numPr>
          <w:ilvl w:val="0"/>
          <w:numId w:val="139"/>
        </w:numPr>
        <w:jc w:val="both"/>
      </w:pPr>
      <w:r>
        <w:rPr>
          <w:rFonts w:ascii="Times New Roman" w:hAnsi="Times New Roman" w:eastAsia="Times New Roman" w:cs="Times New Roman"/>
          <w:b w:val="0"/>
          <w:color w:val="000000"/>
          <w:sz w:val="24"/>
        </w:rPr>
        <w:t>The advance shall bear a market-related rate, mature within ninety days, be repaid before the fiscal year ends and shall not be rolled over, capitalised or replaced by another advance.</w:t>
      </w:r>
    </w:p>
    <w:p>
      <w:pPr>
        <w:spacing w:after="0" w:line="240" w:lineRule="auto" w:before="0"/>
        <w:numPr>
          <w:ilvl w:val="0"/>
          <w:numId w:val="139"/>
        </w:numPr>
        <w:jc w:val="both"/>
      </w:pPr>
      <w:r>
        <w:rPr>
          <w:rFonts w:ascii="Times New Roman" w:hAnsi="Times New Roman" w:eastAsia="Times New Roman" w:cs="Times New Roman"/>
          <w:b w:val="0"/>
          <w:color w:val="000000"/>
          <w:sz w:val="24"/>
        </w:rPr>
        <w:t>Outstanding amount, terms and repayment shall be published monthly.</w:t>
      </w:r>
    </w:p>
    <w:p>
      <w:pPr>
        <w:pStyle w:val="Heading2"/>
        <w:spacing w:before="240" w:after="40" w:line="240" w:lineRule="auto"/>
        <w:jc w:val="left"/>
        <w:keepNext/>
      </w:pPr>
      <w:r>
        <w:rPr>
          <w:rFonts w:ascii="Times New Roman" w:hAnsi="Times New Roman" w:eastAsia="Times New Roman" w:cs="Times New Roman"/>
          <w:b/>
          <w:color w:val="000000"/>
          <w:sz w:val="24"/>
        </w:rPr>
        <w:t>Article 136 - Exceptional national emergency</w:t>
      </w:r>
    </w:p>
    <w:p>
      <w:pPr>
        <w:spacing w:after="0" w:line="240" w:lineRule="auto" w:before="0"/>
        <w:numPr>
          <w:ilvl w:val="0"/>
          <w:numId w:val="140"/>
        </w:numPr>
        <w:jc w:val="both"/>
      </w:pPr>
      <w:r>
        <w:rPr>
          <w:rFonts w:ascii="Times New Roman" w:hAnsi="Times New Roman" w:eastAsia="Times New Roman" w:cs="Times New Roman"/>
          <w:b w:val="0"/>
          <w:color w:val="000000"/>
          <w:sz w:val="24"/>
        </w:rPr>
        <w:t>Any financing beyond Article 135 requires a specific Act approved by two-thirds of all members of the National Assembly after a published Bank opinion.</w:t>
      </w:r>
    </w:p>
    <w:p>
      <w:pPr>
        <w:spacing w:after="0" w:line="240" w:lineRule="auto" w:before="0"/>
        <w:numPr>
          <w:ilvl w:val="0"/>
          <w:numId w:val="140"/>
        </w:numPr>
        <w:jc w:val="both"/>
      </w:pPr>
      <w:r>
        <w:rPr>
          <w:rFonts w:ascii="Times New Roman" w:hAnsi="Times New Roman" w:eastAsia="Times New Roman" w:cs="Times New Roman"/>
          <w:b w:val="0"/>
          <w:color w:val="000000"/>
          <w:sz w:val="24"/>
        </w:rPr>
        <w:t>The Act shall specify the constitutional emergency, cap, market terms, maturity, repayment source, reporting and sunset and shall not direct monetary-policy instruments.</w:t>
      </w:r>
    </w:p>
    <w:p>
      <w:pPr>
        <w:pStyle w:val="Heading2"/>
        <w:spacing w:before="240" w:after="40" w:line="240" w:lineRule="auto"/>
        <w:jc w:val="left"/>
        <w:keepNext/>
      </w:pPr>
      <w:r>
        <w:rPr>
          <w:rFonts w:ascii="Times New Roman" w:hAnsi="Times New Roman" w:eastAsia="Times New Roman" w:cs="Times New Roman"/>
          <w:b/>
          <w:color w:val="000000"/>
          <w:sz w:val="24"/>
        </w:rPr>
        <w:t>Article 137 - Secondary-market operations</w:t>
      </w:r>
    </w:p>
    <w:p>
      <w:pPr>
        <w:spacing w:after="0" w:line="240" w:lineRule="auto" w:before="0"/>
        <w:numPr>
          <w:ilvl w:val="0"/>
          <w:numId w:val="141"/>
        </w:numPr>
        <w:jc w:val="both"/>
      </w:pPr>
      <w:r>
        <w:rPr>
          <w:rFonts w:ascii="Times New Roman" w:hAnsi="Times New Roman" w:eastAsia="Times New Roman" w:cs="Times New Roman"/>
          <w:b w:val="0"/>
          <w:color w:val="000000"/>
          <w:sz w:val="24"/>
        </w:rPr>
        <w:t>The Bank may trade Government securities in the secondary market only for monetary policy, liquidity, collateral or stability purposes.</w:t>
      </w:r>
    </w:p>
    <w:p>
      <w:pPr>
        <w:spacing w:after="0" w:line="240" w:lineRule="auto" w:before="0"/>
        <w:numPr>
          <w:ilvl w:val="0"/>
          <w:numId w:val="141"/>
        </w:numPr>
        <w:jc w:val="both"/>
      </w:pPr>
      <w:r>
        <w:rPr>
          <w:rFonts w:ascii="Times New Roman" w:hAnsi="Times New Roman" w:eastAsia="Times New Roman" w:cs="Times New Roman"/>
          <w:b w:val="0"/>
          <w:color w:val="000000"/>
          <w:sz w:val="24"/>
        </w:rPr>
        <w:t>Purchases shall be market-based, limited and reported and shall not assure Government financing or target a fiscal borrowing cost.</w:t>
      </w:r>
    </w:p>
    <w:p>
      <w:pPr>
        <w:pStyle w:val="Heading2"/>
        <w:spacing w:before="240" w:after="40" w:line="240" w:lineRule="auto"/>
        <w:jc w:val="left"/>
        <w:keepNext/>
      </w:pPr>
      <w:r>
        <w:rPr>
          <w:rFonts w:ascii="Times New Roman" w:hAnsi="Times New Roman" w:eastAsia="Times New Roman" w:cs="Times New Roman"/>
          <w:b/>
          <w:color w:val="000000"/>
          <w:sz w:val="24"/>
        </w:rPr>
        <w:t>Article 138 - Government deposits</w:t>
      </w:r>
    </w:p>
    <w:p>
      <w:pPr>
        <w:spacing w:after="0" w:line="240" w:lineRule="auto" w:before="0"/>
        <w:numPr>
          <w:ilvl w:val="0"/>
          <w:numId w:val="142"/>
        </w:numPr>
        <w:jc w:val="both"/>
      </w:pPr>
      <w:r>
        <w:rPr>
          <w:rFonts w:ascii="Times New Roman" w:hAnsi="Times New Roman" w:eastAsia="Times New Roman" w:cs="Times New Roman"/>
          <w:b w:val="0"/>
          <w:color w:val="000000"/>
          <w:sz w:val="24"/>
        </w:rPr>
        <w:t>Government shall maintain principal domestic-currency accounts at the Bank unless a published Treasury-Bank agreement permits another arrangement.</w:t>
      </w:r>
    </w:p>
    <w:p>
      <w:pPr>
        <w:spacing w:after="0" w:line="240" w:lineRule="auto" w:before="0"/>
        <w:numPr>
          <w:ilvl w:val="0"/>
          <w:numId w:val="142"/>
        </w:numPr>
        <w:jc w:val="both"/>
      </w:pPr>
      <w:r>
        <w:rPr>
          <w:rFonts w:ascii="Times New Roman" w:hAnsi="Times New Roman" w:eastAsia="Times New Roman" w:cs="Times New Roman"/>
          <w:b w:val="0"/>
          <w:color w:val="000000"/>
          <w:sz w:val="24"/>
        </w:rPr>
        <w:t>Account information is confidential but aggregate balances and fiscal flows shall be reported in public accounts.</w:t>
      </w:r>
    </w:p>
    <w:p>
      <w:pPr>
        <w:pStyle w:val="Heading2"/>
        <w:spacing w:before="240" w:after="40" w:line="240" w:lineRule="auto"/>
        <w:jc w:val="left"/>
        <w:keepNext/>
      </w:pPr>
      <w:r>
        <w:rPr>
          <w:rFonts w:ascii="Times New Roman" w:hAnsi="Times New Roman" w:eastAsia="Times New Roman" w:cs="Times New Roman"/>
          <w:b/>
          <w:color w:val="000000"/>
          <w:sz w:val="24"/>
        </w:rPr>
        <w:t>Article 139 - Policy consultation</w:t>
      </w:r>
    </w:p>
    <w:p>
      <w:pPr>
        <w:spacing w:after="0" w:line="240" w:lineRule="auto" w:before="0"/>
        <w:numPr>
          <w:ilvl w:val="0"/>
          <w:numId w:val="143"/>
        </w:numPr>
        <w:jc w:val="both"/>
      </w:pPr>
      <w:r>
        <w:rPr>
          <w:rFonts w:ascii="Times New Roman" w:hAnsi="Times New Roman" w:eastAsia="Times New Roman" w:cs="Times New Roman"/>
          <w:b w:val="0"/>
          <w:color w:val="000000"/>
          <w:sz w:val="24"/>
        </w:rPr>
        <w:t>The Governor and Minister responsible for finance shall meet regularly to exchange information and coordinate without exchanging decision authority.</w:t>
      </w:r>
    </w:p>
    <w:p>
      <w:pPr>
        <w:spacing w:after="0" w:line="240" w:lineRule="auto" w:before="0"/>
        <w:numPr>
          <w:ilvl w:val="0"/>
          <w:numId w:val="143"/>
        </w:numPr>
        <w:jc w:val="both"/>
      </w:pPr>
      <w:r>
        <w:rPr>
          <w:rFonts w:ascii="Times New Roman" w:hAnsi="Times New Roman" w:eastAsia="Times New Roman" w:cs="Times New Roman"/>
          <w:b w:val="0"/>
          <w:color w:val="000000"/>
          <w:sz w:val="24"/>
        </w:rPr>
        <w:t>Each may request a written opinion, and a material unresolved disagreement affecting statutory objectives shall be disclosed when publication does not threaten stability.</w:t>
      </w:r>
    </w:p>
    <w:p>
      <w:pPr>
        <w:pStyle w:val="Heading2"/>
        <w:spacing w:before="240" w:after="40" w:line="240" w:lineRule="auto"/>
        <w:jc w:val="left"/>
        <w:keepNext/>
      </w:pPr>
      <w:r>
        <w:rPr>
          <w:rFonts w:ascii="Times New Roman" w:hAnsi="Times New Roman" w:eastAsia="Times New Roman" w:cs="Times New Roman"/>
          <w:b/>
          <w:color w:val="000000"/>
          <w:sz w:val="24"/>
        </w:rPr>
        <w:t>Article 140 - Advice and warnings</w:t>
      </w:r>
    </w:p>
    <w:p>
      <w:pPr>
        <w:spacing w:after="0" w:line="240" w:lineRule="auto" w:before="0"/>
        <w:numPr>
          <w:ilvl w:val="0"/>
          <w:numId w:val="144"/>
        </w:numPr>
        <w:jc w:val="both"/>
      </w:pPr>
      <w:r>
        <w:rPr>
          <w:rFonts w:ascii="Times New Roman" w:hAnsi="Times New Roman" w:eastAsia="Times New Roman" w:cs="Times New Roman"/>
          <w:b w:val="0"/>
          <w:color w:val="000000"/>
          <w:sz w:val="24"/>
        </w:rPr>
        <w:t>The Bank shall provide independent advice on fiscal, debt, financial-sector, exchange and external risks.</w:t>
      </w:r>
    </w:p>
    <w:p>
      <w:pPr>
        <w:spacing w:after="0" w:line="240" w:lineRule="auto" w:before="0"/>
        <w:numPr>
          <w:ilvl w:val="0"/>
          <w:numId w:val="144"/>
        </w:numPr>
        <w:jc w:val="both"/>
      </w:pPr>
      <w:r>
        <w:rPr>
          <w:rFonts w:ascii="Times New Roman" w:hAnsi="Times New Roman" w:eastAsia="Times New Roman" w:cs="Times New Roman"/>
          <w:b w:val="0"/>
          <w:color w:val="000000"/>
          <w:sz w:val="24"/>
        </w:rPr>
        <w:t>Where a public policy creates a serious risk to price or financial stability, the Bank shall issue a reasoned public warning after appropriate confidential consultation.</w:t>
      </w:r>
    </w:p>
    <w:p>
      <w:pPr>
        <w:pStyle w:val="Heading2"/>
        <w:spacing w:before="240" w:after="40" w:line="240" w:lineRule="auto"/>
        <w:jc w:val="left"/>
        <w:keepNext/>
      </w:pPr>
      <w:r>
        <w:rPr>
          <w:rFonts w:ascii="Times New Roman" w:hAnsi="Times New Roman" w:eastAsia="Times New Roman" w:cs="Times New Roman"/>
          <w:b/>
          <w:color w:val="000000"/>
          <w:sz w:val="24"/>
        </w:rPr>
        <w:t>Article 141 - Public debt information</w:t>
      </w:r>
    </w:p>
    <w:p>
      <w:pPr>
        <w:spacing w:after="0" w:line="240" w:lineRule="auto" w:before="0"/>
        <w:numPr>
          <w:ilvl w:val="0"/>
          <w:numId w:val="145"/>
        </w:numPr>
        <w:jc w:val="both"/>
      </w:pPr>
      <w:r>
        <w:rPr>
          <w:rFonts w:ascii="Times New Roman" w:hAnsi="Times New Roman" w:eastAsia="Times New Roman" w:cs="Times New Roman"/>
          <w:b w:val="0"/>
          <w:color w:val="000000"/>
          <w:sz w:val="24"/>
        </w:rPr>
        <w:t>The Treasury shall provide complete and timely domestic and external debt, guarantee, arrears and contingent-liability information.</w:t>
      </w:r>
    </w:p>
    <w:p>
      <w:pPr>
        <w:spacing w:after="0" w:line="240" w:lineRule="auto" w:before="0"/>
        <w:numPr>
          <w:ilvl w:val="0"/>
          <w:numId w:val="145"/>
        </w:numPr>
        <w:jc w:val="both"/>
      </w:pPr>
      <w:r>
        <w:rPr>
          <w:rFonts w:ascii="Times New Roman" w:hAnsi="Times New Roman" w:eastAsia="Times New Roman" w:cs="Times New Roman"/>
          <w:b w:val="0"/>
          <w:color w:val="000000"/>
          <w:sz w:val="24"/>
        </w:rPr>
        <w:t>The Bank shall publish monetary and stability analysis without assuming responsibility for debt policy.</w:t>
      </w:r>
    </w:p>
    <w:p>
      <w:pPr>
        <w:pStyle w:val="Heading2"/>
        <w:spacing w:before="240" w:after="40" w:line="240" w:lineRule="auto"/>
        <w:jc w:val="left"/>
        <w:keepNext/>
      </w:pPr>
      <w:r>
        <w:rPr>
          <w:rFonts w:ascii="Times New Roman" w:hAnsi="Times New Roman" w:eastAsia="Times New Roman" w:cs="Times New Roman"/>
          <w:b/>
          <w:color w:val="000000"/>
          <w:sz w:val="24"/>
        </w:rPr>
        <w:t>Article 142 - No quasi-fiscal activity</w:t>
      </w:r>
    </w:p>
    <w:p>
      <w:pPr>
        <w:spacing w:after="0" w:line="240" w:lineRule="auto" w:before="0"/>
        <w:numPr>
          <w:ilvl w:val="0"/>
          <w:numId w:val="146"/>
        </w:numPr>
        <w:jc w:val="both"/>
      </w:pPr>
      <w:r>
        <w:rPr>
          <w:rFonts w:ascii="Times New Roman" w:hAnsi="Times New Roman" w:eastAsia="Times New Roman" w:cs="Times New Roman"/>
          <w:b w:val="0"/>
          <w:color w:val="000000"/>
          <w:sz w:val="24"/>
        </w:rPr>
        <w:t>The Bank shall not undertake a subsidy, development project, price support, tax collection, public-enterprise rescue or other fiscal activity outside its functions.</w:t>
      </w:r>
    </w:p>
    <w:p>
      <w:pPr>
        <w:spacing w:after="0" w:line="240" w:lineRule="auto" w:before="0"/>
        <w:numPr>
          <w:ilvl w:val="0"/>
          <w:numId w:val="146"/>
        </w:numPr>
        <w:jc w:val="both"/>
      </w:pPr>
      <w:r>
        <w:rPr>
          <w:rFonts w:ascii="Times New Roman" w:hAnsi="Times New Roman" w:eastAsia="Times New Roman" w:cs="Times New Roman"/>
          <w:b w:val="0"/>
          <w:color w:val="000000"/>
          <w:sz w:val="24"/>
        </w:rPr>
        <w:t>A lawfully assigned fiscal operation requires appropriation, indemnity, separate accounts, published cost and an exit date.</w:t>
      </w:r>
    </w:p>
    <w:p>
      <w:pPr>
        <w:pStyle w:val="Heading1"/>
        <w:spacing w:before="240" w:after="60" w:line="240" w:lineRule="auto"/>
        <w:jc w:val="center"/>
        <w:keepNext/>
      </w:pPr>
      <w:r>
        <w:rPr>
          <w:rFonts w:ascii="Times New Roman" w:hAnsi="Times New Roman" w:eastAsia="Times New Roman" w:cs="Times New Roman"/>
          <w:b/>
          <w:color w:val="000000"/>
          <w:sz w:val="28"/>
        </w:rPr>
        <w:t>PART XII</w:t>
      </w:r>
    </w:p>
    <w:p>
      <w:pPr>
        <w:spacing w:after="160" w:line="240" w:lineRule="auto" w:before="0"/>
        <w:jc w:val="center"/>
        <w:keepNext/>
      </w:pPr>
      <w:r>
        <w:rPr>
          <w:rFonts w:ascii="Times New Roman" w:hAnsi="Times New Roman" w:eastAsia="Times New Roman" w:cs="Times New Roman"/>
          <w:b/>
          <w:color w:val="000000"/>
          <w:sz w:val="28"/>
        </w:rPr>
        <w:t>TRANSPARENCY, AUDIT, STATISTICS AND PUBLIC ACCOUNTABILITY</w:t>
      </w:r>
    </w:p>
    <w:p>
      <w:pPr>
        <w:pStyle w:val="Heading2"/>
        <w:spacing w:before="240" w:after="40" w:line="240" w:lineRule="auto"/>
        <w:jc w:val="left"/>
        <w:keepNext/>
      </w:pPr>
      <w:r>
        <w:rPr>
          <w:rFonts w:ascii="Times New Roman" w:hAnsi="Times New Roman" w:eastAsia="Times New Roman" w:cs="Times New Roman"/>
          <w:b/>
          <w:color w:val="000000"/>
          <w:sz w:val="24"/>
        </w:rPr>
        <w:t>Article 143 - Annual report</w:t>
      </w:r>
    </w:p>
    <w:p>
      <w:pPr>
        <w:spacing w:after="0" w:line="240" w:lineRule="auto" w:before="0"/>
        <w:numPr>
          <w:ilvl w:val="0"/>
          <w:numId w:val="147"/>
        </w:numPr>
        <w:jc w:val="both"/>
      </w:pPr>
      <w:r>
        <w:rPr>
          <w:rFonts w:ascii="Times New Roman" w:hAnsi="Times New Roman" w:eastAsia="Times New Roman" w:cs="Times New Roman"/>
          <w:b w:val="0"/>
          <w:color w:val="000000"/>
          <w:sz w:val="24"/>
        </w:rPr>
        <w:t>Within four months after each financial year, the Bank shall submit and publish an annual report and audited financial statements.</w:t>
      </w:r>
    </w:p>
    <w:p>
      <w:pPr>
        <w:spacing w:after="0" w:line="240" w:lineRule="auto" w:before="0"/>
        <w:numPr>
          <w:ilvl w:val="0"/>
          <w:numId w:val="147"/>
        </w:numPr>
        <w:jc w:val="both"/>
      </w:pPr>
      <w:r>
        <w:rPr>
          <w:rFonts w:ascii="Times New Roman" w:hAnsi="Times New Roman" w:eastAsia="Times New Roman" w:cs="Times New Roman"/>
          <w:b w:val="0"/>
          <w:color w:val="000000"/>
          <w:sz w:val="24"/>
        </w:rPr>
        <w:t>The report shall cover objectives, policy, inflation, currency, reserves, markets, supervision, stability, payments, operations, risk, procurement, staffing and implementation of recommendations.</w:t>
      </w:r>
    </w:p>
    <w:p>
      <w:pPr>
        <w:pStyle w:val="Heading2"/>
        <w:spacing w:before="240" w:after="40" w:line="240" w:lineRule="auto"/>
        <w:jc w:val="left"/>
        <w:keepNext/>
      </w:pPr>
      <w:r>
        <w:rPr>
          <w:rFonts w:ascii="Times New Roman" w:hAnsi="Times New Roman" w:eastAsia="Times New Roman" w:cs="Times New Roman"/>
          <w:b/>
          <w:color w:val="000000"/>
          <w:sz w:val="24"/>
        </w:rPr>
        <w:t>Article 144 - Appearances before National Assembly</w:t>
      </w:r>
    </w:p>
    <w:p>
      <w:pPr>
        <w:spacing w:after="0" w:line="240" w:lineRule="auto" w:before="0"/>
        <w:numPr>
          <w:ilvl w:val="0"/>
          <w:numId w:val="148"/>
        </w:numPr>
        <w:jc w:val="both"/>
      </w:pPr>
      <w:r>
        <w:rPr>
          <w:rFonts w:ascii="Times New Roman" w:hAnsi="Times New Roman" w:eastAsia="Times New Roman" w:cs="Times New Roman"/>
          <w:b w:val="0"/>
          <w:color w:val="000000"/>
          <w:sz w:val="24"/>
        </w:rPr>
        <w:t>The Governor shall appear at least twice yearly and when reasonably requested before the responsible committee in a public hearing.</w:t>
      </w:r>
    </w:p>
    <w:p>
      <w:pPr>
        <w:spacing w:after="0" w:line="240" w:lineRule="auto" w:before="0"/>
        <w:numPr>
          <w:ilvl w:val="0"/>
          <w:numId w:val="148"/>
        </w:numPr>
        <w:jc w:val="both"/>
      </w:pPr>
      <w:r>
        <w:rPr>
          <w:rFonts w:ascii="Times New Roman" w:hAnsi="Times New Roman" w:eastAsia="Times New Roman" w:cs="Times New Roman"/>
          <w:b w:val="0"/>
          <w:color w:val="000000"/>
          <w:sz w:val="24"/>
        </w:rPr>
        <w:t>Questions may examine mandate, reasoning, outcomes, resources and legality but may not demand confidential institution-specific data or direct a pending decision.</w:t>
      </w:r>
    </w:p>
    <w:p>
      <w:pPr>
        <w:pStyle w:val="Heading2"/>
        <w:spacing w:before="240" w:after="40" w:line="240" w:lineRule="auto"/>
        <w:jc w:val="left"/>
        <w:keepNext/>
      </w:pPr>
      <w:r>
        <w:rPr>
          <w:rFonts w:ascii="Times New Roman" w:hAnsi="Times New Roman" w:eastAsia="Times New Roman" w:cs="Times New Roman"/>
          <w:b/>
          <w:color w:val="000000"/>
          <w:sz w:val="24"/>
        </w:rPr>
        <w:t>Article 145 - External audit</w:t>
      </w:r>
    </w:p>
    <w:p>
      <w:pPr>
        <w:spacing w:after="0" w:line="240" w:lineRule="auto" w:before="0"/>
        <w:numPr>
          <w:ilvl w:val="0"/>
          <w:numId w:val="149"/>
        </w:numPr>
        <w:jc w:val="both"/>
      </w:pPr>
      <w:r>
        <w:rPr>
          <w:rFonts w:ascii="Times New Roman" w:hAnsi="Times New Roman" w:eastAsia="Times New Roman" w:cs="Times New Roman"/>
          <w:b w:val="0"/>
          <w:color w:val="000000"/>
          <w:sz w:val="24"/>
        </w:rPr>
        <w:t>The Board shall appoint an independent external auditor through an open process on recommendation of the Audit and Risk Committee.</w:t>
      </w:r>
    </w:p>
    <w:p>
      <w:pPr>
        <w:spacing w:after="0" w:line="240" w:lineRule="auto" w:before="0"/>
        <w:numPr>
          <w:ilvl w:val="0"/>
          <w:numId w:val="149"/>
        </w:numPr>
        <w:jc w:val="both"/>
      </w:pPr>
      <w:r>
        <w:rPr>
          <w:rFonts w:ascii="Times New Roman" w:hAnsi="Times New Roman" w:eastAsia="Times New Roman" w:cs="Times New Roman"/>
          <w:b w:val="0"/>
          <w:color w:val="000000"/>
          <w:sz w:val="24"/>
        </w:rPr>
        <w:t>The auditor shall meet international independence and rotation standards and have full access subject to reserve and supervisory confidentiality.</w:t>
      </w:r>
    </w:p>
    <w:p>
      <w:pPr>
        <w:spacing w:after="0" w:line="240" w:lineRule="auto" w:before="0"/>
        <w:numPr>
          <w:ilvl w:val="0"/>
          <w:numId w:val="149"/>
        </w:numPr>
        <w:jc w:val="both"/>
      </w:pPr>
      <w:r>
        <w:rPr>
          <w:rFonts w:ascii="Times New Roman" w:hAnsi="Times New Roman" w:eastAsia="Times New Roman" w:cs="Times New Roman"/>
          <w:b w:val="0"/>
          <w:color w:val="000000"/>
          <w:sz w:val="24"/>
        </w:rPr>
        <w:t>The opinion, material control findings and management response shall be published.</w:t>
      </w:r>
    </w:p>
    <w:p>
      <w:pPr>
        <w:pStyle w:val="Heading2"/>
        <w:spacing w:before="240" w:after="40" w:line="240" w:lineRule="auto"/>
        <w:jc w:val="left"/>
        <w:keepNext/>
      </w:pPr>
      <w:r>
        <w:rPr>
          <w:rFonts w:ascii="Times New Roman" w:hAnsi="Times New Roman" w:eastAsia="Times New Roman" w:cs="Times New Roman"/>
          <w:b/>
          <w:color w:val="000000"/>
          <w:sz w:val="24"/>
        </w:rPr>
        <w:t>Article 146 - Auditor-General</w:t>
      </w:r>
    </w:p>
    <w:p>
      <w:pPr>
        <w:spacing w:after="0" w:line="240" w:lineRule="auto" w:before="0"/>
        <w:numPr>
          <w:ilvl w:val="0"/>
          <w:numId w:val="150"/>
        </w:numPr>
        <w:jc w:val="both"/>
      </w:pPr>
      <w:r>
        <w:rPr>
          <w:rFonts w:ascii="Times New Roman" w:hAnsi="Times New Roman" w:eastAsia="Times New Roman" w:cs="Times New Roman"/>
          <w:b w:val="0"/>
          <w:color w:val="000000"/>
          <w:sz w:val="24"/>
        </w:rPr>
        <w:t>The Auditor-General may audit legality, public-resource stewardship, performance systems and compliance, coordinating to avoid duplication.</w:t>
      </w:r>
    </w:p>
    <w:p>
      <w:pPr>
        <w:spacing w:after="0" w:line="240" w:lineRule="auto" w:before="0"/>
        <w:numPr>
          <w:ilvl w:val="0"/>
          <w:numId w:val="150"/>
        </w:numPr>
        <w:jc w:val="both"/>
      </w:pPr>
      <w:r>
        <w:rPr>
          <w:rFonts w:ascii="Times New Roman" w:hAnsi="Times New Roman" w:eastAsia="Times New Roman" w:cs="Times New Roman"/>
          <w:b w:val="0"/>
          <w:color w:val="000000"/>
          <w:sz w:val="24"/>
        </w:rPr>
        <w:t>The Auditor-General may not direct monetary policy, reserve transactions, supervision or market operations and shall protect confidential information.</w:t>
      </w:r>
    </w:p>
    <w:p>
      <w:pPr>
        <w:pStyle w:val="Heading2"/>
        <w:spacing w:before="240" w:after="40" w:line="240" w:lineRule="auto"/>
        <w:jc w:val="left"/>
        <w:keepNext/>
      </w:pPr>
      <w:r>
        <w:rPr>
          <w:rFonts w:ascii="Times New Roman" w:hAnsi="Times New Roman" w:eastAsia="Times New Roman" w:cs="Times New Roman"/>
          <w:b/>
          <w:color w:val="000000"/>
          <w:sz w:val="24"/>
        </w:rPr>
        <w:t>Article 147 - Internal audit</w:t>
      </w:r>
    </w:p>
    <w:p>
      <w:pPr>
        <w:spacing w:after="0" w:line="240" w:lineRule="auto" w:before="0"/>
        <w:numPr>
          <w:ilvl w:val="0"/>
          <w:numId w:val="151"/>
        </w:numPr>
        <w:jc w:val="both"/>
      </w:pPr>
      <w:r>
        <w:rPr>
          <w:rFonts w:ascii="Times New Roman" w:hAnsi="Times New Roman" w:eastAsia="Times New Roman" w:cs="Times New Roman"/>
          <w:b w:val="0"/>
          <w:color w:val="000000"/>
          <w:sz w:val="24"/>
        </w:rPr>
        <w:t>An independent Chief Internal Auditor reports functionally to the Audit and Risk Committee and administratively to the Governor.</w:t>
      </w:r>
    </w:p>
    <w:p>
      <w:pPr>
        <w:spacing w:after="0" w:line="240" w:lineRule="auto" w:before="0"/>
        <w:numPr>
          <w:ilvl w:val="0"/>
          <w:numId w:val="151"/>
        </w:numPr>
        <w:jc w:val="both"/>
      </w:pPr>
      <w:r>
        <w:rPr>
          <w:rFonts w:ascii="Times New Roman" w:hAnsi="Times New Roman" w:eastAsia="Times New Roman" w:cs="Times New Roman"/>
          <w:b w:val="0"/>
          <w:color w:val="000000"/>
          <w:sz w:val="24"/>
        </w:rPr>
        <w:t>Appointment or removal requires six Board votes and a published reason, subject to necessary confidentiality.</w:t>
      </w:r>
    </w:p>
    <w:p>
      <w:pPr>
        <w:pStyle w:val="Heading2"/>
        <w:spacing w:before="240" w:after="40" w:line="240" w:lineRule="auto"/>
        <w:jc w:val="left"/>
        <w:keepNext/>
      </w:pPr>
      <w:r>
        <w:rPr>
          <w:rFonts w:ascii="Times New Roman" w:hAnsi="Times New Roman" w:eastAsia="Times New Roman" w:cs="Times New Roman"/>
          <w:b/>
          <w:color w:val="000000"/>
          <w:sz w:val="24"/>
        </w:rPr>
        <w:t>Article 148 - Risk and compliance</w:t>
      </w:r>
    </w:p>
    <w:p>
      <w:pPr>
        <w:spacing w:after="0" w:line="240" w:lineRule="auto" w:before="0"/>
        <w:numPr>
          <w:ilvl w:val="0"/>
          <w:numId w:val="152"/>
        </w:numPr>
        <w:jc w:val="both"/>
      </w:pPr>
      <w:r>
        <w:rPr>
          <w:rFonts w:ascii="Times New Roman" w:hAnsi="Times New Roman" w:eastAsia="Times New Roman" w:cs="Times New Roman"/>
          <w:b w:val="0"/>
          <w:color w:val="000000"/>
          <w:sz w:val="24"/>
        </w:rPr>
        <w:t>The Bank shall maintain independent risk, compliance, ethics, information-security and business-continuity functions with direct access to the Board.</w:t>
      </w:r>
    </w:p>
    <w:p>
      <w:pPr>
        <w:spacing w:after="0" w:line="240" w:lineRule="auto" w:before="0"/>
        <w:numPr>
          <w:ilvl w:val="0"/>
          <w:numId w:val="152"/>
        </w:numPr>
        <w:jc w:val="both"/>
      </w:pPr>
      <w:r>
        <w:rPr>
          <w:rFonts w:ascii="Times New Roman" w:hAnsi="Times New Roman" w:eastAsia="Times New Roman" w:cs="Times New Roman"/>
          <w:b w:val="0"/>
          <w:color w:val="000000"/>
          <w:sz w:val="24"/>
        </w:rPr>
        <w:t>Material breaches and remediation status shall be reported.</w:t>
      </w:r>
    </w:p>
    <w:p>
      <w:pPr>
        <w:pStyle w:val="Heading2"/>
        <w:spacing w:before="240" w:after="40" w:line="240" w:lineRule="auto"/>
        <w:jc w:val="left"/>
        <w:keepNext/>
      </w:pPr>
      <w:r>
        <w:rPr>
          <w:rFonts w:ascii="Times New Roman" w:hAnsi="Times New Roman" w:eastAsia="Times New Roman" w:cs="Times New Roman"/>
          <w:b/>
          <w:color w:val="000000"/>
          <w:sz w:val="24"/>
        </w:rPr>
        <w:t>Article 149 - Statistics</w:t>
      </w:r>
    </w:p>
    <w:p>
      <w:pPr>
        <w:spacing w:after="0" w:line="240" w:lineRule="auto" w:before="0"/>
        <w:numPr>
          <w:ilvl w:val="0"/>
          <w:numId w:val="153"/>
        </w:numPr>
        <w:jc w:val="both"/>
      </w:pPr>
      <w:r>
        <w:rPr>
          <w:rFonts w:ascii="Times New Roman" w:hAnsi="Times New Roman" w:eastAsia="Times New Roman" w:cs="Times New Roman"/>
          <w:b w:val="0"/>
          <w:color w:val="000000"/>
          <w:sz w:val="24"/>
        </w:rPr>
        <w:t>The Bank may collect information necessary for monetary, financial, external-sector, payment and stability statistics.</w:t>
      </w:r>
    </w:p>
    <w:p>
      <w:pPr>
        <w:spacing w:after="0" w:line="240" w:lineRule="auto" w:before="0"/>
        <w:numPr>
          <w:ilvl w:val="0"/>
          <w:numId w:val="153"/>
        </w:numPr>
        <w:jc w:val="both"/>
      </w:pPr>
      <w:r>
        <w:rPr>
          <w:rFonts w:ascii="Times New Roman" w:hAnsi="Times New Roman" w:eastAsia="Times New Roman" w:cs="Times New Roman"/>
          <w:b w:val="0"/>
          <w:color w:val="000000"/>
          <w:sz w:val="24"/>
        </w:rPr>
        <w:t>Reporting shall be proportionate, coordinated and protected against disclosure of identifiable confidential information.</w:t>
      </w:r>
    </w:p>
    <w:p>
      <w:pPr>
        <w:spacing w:after="0" w:line="240" w:lineRule="auto" w:before="0"/>
        <w:numPr>
          <w:ilvl w:val="0"/>
          <w:numId w:val="153"/>
        </w:numPr>
        <w:jc w:val="both"/>
      </w:pPr>
      <w:r>
        <w:rPr>
          <w:rFonts w:ascii="Times New Roman" w:hAnsi="Times New Roman" w:eastAsia="Times New Roman" w:cs="Times New Roman"/>
          <w:b w:val="0"/>
          <w:color w:val="000000"/>
          <w:sz w:val="24"/>
        </w:rPr>
        <w:t>Methods, revisions and release calendars shall be published and statistics shall not be manipulated for political purposes.</w:t>
      </w:r>
    </w:p>
    <w:p>
      <w:pPr>
        <w:pStyle w:val="Heading2"/>
        <w:spacing w:before="240" w:after="40" w:line="240" w:lineRule="auto"/>
        <w:jc w:val="left"/>
        <w:keepNext/>
      </w:pPr>
      <w:r>
        <w:rPr>
          <w:rFonts w:ascii="Times New Roman" w:hAnsi="Times New Roman" w:eastAsia="Times New Roman" w:cs="Times New Roman"/>
          <w:b/>
          <w:color w:val="000000"/>
          <w:sz w:val="24"/>
        </w:rPr>
        <w:t>Article 150 - Access to information</w:t>
      </w:r>
    </w:p>
    <w:p>
      <w:pPr>
        <w:spacing w:after="0" w:line="240" w:lineRule="auto" w:before="0"/>
        <w:numPr>
          <w:ilvl w:val="0"/>
          <w:numId w:val="154"/>
        </w:numPr>
        <w:jc w:val="both"/>
      </w:pPr>
      <w:r>
        <w:rPr>
          <w:rFonts w:ascii="Times New Roman" w:hAnsi="Times New Roman" w:eastAsia="Times New Roman" w:cs="Times New Roman"/>
          <w:b w:val="0"/>
          <w:color w:val="000000"/>
          <w:sz w:val="24"/>
        </w:rPr>
        <w:t>The Bank shall proactively publish the records listed in Schedule 6 and respond to public requests.</w:t>
      </w:r>
    </w:p>
    <w:p>
      <w:pPr>
        <w:spacing w:after="0" w:line="240" w:lineRule="auto" w:before="0"/>
        <w:numPr>
          <w:ilvl w:val="0"/>
          <w:numId w:val="154"/>
        </w:numPr>
        <w:jc w:val="both"/>
      </w:pPr>
      <w:r>
        <w:rPr>
          <w:rFonts w:ascii="Times New Roman" w:hAnsi="Times New Roman" w:eastAsia="Times New Roman" w:cs="Times New Roman"/>
          <w:b w:val="0"/>
          <w:color w:val="000000"/>
          <w:sz w:val="24"/>
        </w:rPr>
        <w:t>A restriction must protect a lawful interest such as market sensitivity, supervision, personal data, security or deliberative integrity, be narrowly applied and subject to review.</w:t>
      </w:r>
    </w:p>
    <w:p>
      <w:pPr>
        <w:pStyle w:val="Heading2"/>
        <w:spacing w:before="240" w:after="40" w:line="240" w:lineRule="auto"/>
        <w:jc w:val="left"/>
        <w:keepNext/>
      </w:pPr>
      <w:r>
        <w:rPr>
          <w:rFonts w:ascii="Times New Roman" w:hAnsi="Times New Roman" w:eastAsia="Times New Roman" w:cs="Times New Roman"/>
          <w:b/>
          <w:color w:val="000000"/>
          <w:sz w:val="24"/>
        </w:rPr>
        <w:t>Article 151 - Financial-stability and supervision reports</w:t>
      </w:r>
    </w:p>
    <w:p>
      <w:pPr>
        <w:spacing w:after="0" w:line="240" w:lineRule="auto" w:before="0"/>
        <w:numPr>
          <w:ilvl w:val="0"/>
          <w:numId w:val="155"/>
        </w:numPr>
        <w:jc w:val="both"/>
      </w:pPr>
      <w:r>
        <w:rPr>
          <w:rFonts w:ascii="Times New Roman" w:hAnsi="Times New Roman" w:eastAsia="Times New Roman" w:cs="Times New Roman"/>
          <w:b w:val="0"/>
          <w:color w:val="000000"/>
          <w:sz w:val="24"/>
        </w:rPr>
        <w:t>The Bank shall publish a Financial Stability Report at least twice yearly and an annual supervision report with sector data, enforcement, licensing, failures and emerging risks.</w:t>
      </w:r>
    </w:p>
    <w:p>
      <w:pPr>
        <w:spacing w:after="0" w:line="240" w:lineRule="auto" w:before="0"/>
        <w:numPr>
          <w:ilvl w:val="0"/>
          <w:numId w:val="155"/>
        </w:numPr>
        <w:jc w:val="both"/>
      </w:pPr>
      <w:r>
        <w:rPr>
          <w:rFonts w:ascii="Times New Roman" w:hAnsi="Times New Roman" w:eastAsia="Times New Roman" w:cs="Times New Roman"/>
          <w:b w:val="0"/>
          <w:color w:val="000000"/>
          <w:sz w:val="24"/>
        </w:rPr>
        <w:t>Institution-specific confidentiality shall not conceal systemic risk, public cost or final enforcement that should be disclosed.</w:t>
      </w:r>
    </w:p>
    <w:p>
      <w:pPr>
        <w:pStyle w:val="Heading2"/>
        <w:spacing w:before="240" w:after="40" w:line="240" w:lineRule="auto"/>
        <w:jc w:val="left"/>
        <w:keepNext/>
      </w:pPr>
      <w:r>
        <w:rPr>
          <w:rFonts w:ascii="Times New Roman" w:hAnsi="Times New Roman" w:eastAsia="Times New Roman" w:cs="Times New Roman"/>
          <w:b/>
          <w:color w:val="000000"/>
          <w:sz w:val="24"/>
        </w:rPr>
        <w:t>Article 152 - Foreign-exchange and reserve reports</w:t>
      </w:r>
    </w:p>
    <w:p>
      <w:pPr>
        <w:spacing w:after="0" w:line="240" w:lineRule="auto" w:before="0"/>
        <w:numPr>
          <w:ilvl w:val="0"/>
          <w:numId w:val="156"/>
        </w:numPr>
        <w:jc w:val="both"/>
      </w:pPr>
      <w:r>
        <w:rPr>
          <w:rFonts w:ascii="Times New Roman" w:hAnsi="Times New Roman" w:eastAsia="Times New Roman" w:cs="Times New Roman"/>
          <w:b w:val="0"/>
          <w:color w:val="000000"/>
          <w:sz w:val="24"/>
        </w:rPr>
        <w:t>The Bank shall publish exchange-market conditions, intervention policy, control administration, licensed-dealer data and reserve adequacy in aggregate.</w:t>
      </w:r>
    </w:p>
    <w:p>
      <w:pPr>
        <w:spacing w:after="0" w:line="240" w:lineRule="auto" w:before="0"/>
        <w:numPr>
          <w:ilvl w:val="0"/>
          <w:numId w:val="156"/>
        </w:numPr>
        <w:jc w:val="both"/>
      </w:pPr>
      <w:r>
        <w:rPr>
          <w:rFonts w:ascii="Times New Roman" w:hAnsi="Times New Roman" w:eastAsia="Times New Roman" w:cs="Times New Roman"/>
          <w:b w:val="0"/>
          <w:color w:val="000000"/>
          <w:sz w:val="24"/>
        </w:rPr>
        <w:t>No publication shall reveal an individual lawful transaction without authority.</w:t>
      </w:r>
    </w:p>
    <w:p>
      <w:pPr>
        <w:pStyle w:val="Heading2"/>
        <w:spacing w:before="240" w:after="40" w:line="240" w:lineRule="auto"/>
        <w:jc w:val="left"/>
        <w:keepNext/>
      </w:pPr>
      <w:r>
        <w:rPr>
          <w:rFonts w:ascii="Times New Roman" w:hAnsi="Times New Roman" w:eastAsia="Times New Roman" w:cs="Times New Roman"/>
          <w:b/>
          <w:color w:val="000000"/>
          <w:sz w:val="24"/>
        </w:rPr>
        <w:t>Article 153 - Public register</w:t>
      </w:r>
    </w:p>
    <w:p>
      <w:pPr>
        <w:spacing w:after="0" w:line="240" w:lineRule="auto" w:before="0"/>
        <w:numPr>
          <w:ilvl w:val="0"/>
          <w:numId w:val="157"/>
        </w:numPr>
        <w:jc w:val="both"/>
      </w:pPr>
      <w:r>
        <w:rPr>
          <w:rFonts w:ascii="Times New Roman" w:hAnsi="Times New Roman" w:eastAsia="Times New Roman" w:cs="Times New Roman"/>
          <w:b w:val="0"/>
          <w:color w:val="000000"/>
          <w:sz w:val="24"/>
        </w:rPr>
        <w:t>The Bank shall maintain searchable public registers of licences, material owners, authorised officers, agents, sanctions, revoked licences and official foreign-exchange dealers.</w:t>
      </w:r>
    </w:p>
    <w:p>
      <w:pPr>
        <w:spacing w:after="0" w:line="240" w:lineRule="auto" w:before="0"/>
        <w:numPr>
          <w:ilvl w:val="0"/>
          <w:numId w:val="157"/>
        </w:numPr>
        <w:jc w:val="both"/>
      </w:pPr>
      <w:r>
        <w:rPr>
          <w:rFonts w:ascii="Times New Roman" w:hAnsi="Times New Roman" w:eastAsia="Times New Roman" w:cs="Times New Roman"/>
          <w:b w:val="0"/>
          <w:color w:val="000000"/>
          <w:sz w:val="24"/>
        </w:rPr>
        <w:t>Historical status and effective dates shall be preserved.</w:t>
      </w:r>
    </w:p>
    <w:p>
      <w:pPr>
        <w:pStyle w:val="Heading2"/>
        <w:spacing w:before="240" w:after="40" w:line="240" w:lineRule="auto"/>
        <w:jc w:val="left"/>
        <w:keepNext/>
      </w:pPr>
      <w:r>
        <w:rPr>
          <w:rFonts w:ascii="Times New Roman" w:hAnsi="Times New Roman" w:eastAsia="Times New Roman" w:cs="Times New Roman"/>
          <w:b/>
          <w:color w:val="000000"/>
          <w:sz w:val="24"/>
        </w:rPr>
        <w:t>Article 154 - Consultation</w:t>
      </w:r>
    </w:p>
    <w:p>
      <w:pPr>
        <w:spacing w:after="0" w:line="240" w:lineRule="auto" w:before="0"/>
        <w:numPr>
          <w:ilvl w:val="0"/>
          <w:numId w:val="158"/>
        </w:numPr>
        <w:jc w:val="both"/>
      </w:pPr>
      <w:r>
        <w:rPr>
          <w:rFonts w:ascii="Times New Roman" w:hAnsi="Times New Roman" w:eastAsia="Times New Roman" w:cs="Times New Roman"/>
          <w:b w:val="0"/>
          <w:color w:val="000000"/>
          <w:sz w:val="24"/>
        </w:rPr>
        <w:t>A regulation or major policy affecting rights, markets or institutions shall be published in draft with an impact assessment and reasonable consultation period.</w:t>
      </w:r>
    </w:p>
    <w:p>
      <w:pPr>
        <w:spacing w:after="0" w:line="240" w:lineRule="auto" w:before="0"/>
        <w:numPr>
          <w:ilvl w:val="0"/>
          <w:numId w:val="158"/>
        </w:numPr>
        <w:jc w:val="both"/>
      </w:pPr>
      <w:r>
        <w:rPr>
          <w:rFonts w:ascii="Times New Roman" w:hAnsi="Times New Roman" w:eastAsia="Times New Roman" w:cs="Times New Roman"/>
          <w:b w:val="0"/>
          <w:color w:val="000000"/>
          <w:sz w:val="24"/>
        </w:rPr>
        <w:t>The Bank shall publish material submissions and its response, with lawful redactions.</w:t>
      </w:r>
    </w:p>
    <w:p>
      <w:pPr>
        <w:spacing w:after="0" w:line="240" w:lineRule="auto" w:before="0"/>
        <w:numPr>
          <w:ilvl w:val="0"/>
          <w:numId w:val="158"/>
        </w:numPr>
        <w:jc w:val="both"/>
      </w:pPr>
      <w:r>
        <w:rPr>
          <w:rFonts w:ascii="Times New Roman" w:hAnsi="Times New Roman" w:eastAsia="Times New Roman" w:cs="Times New Roman"/>
          <w:b w:val="0"/>
          <w:color w:val="000000"/>
          <w:sz w:val="24"/>
        </w:rPr>
        <w:t>Urgent rules expire after six months unless confirmed through ordinary consultation.</w:t>
      </w:r>
    </w:p>
    <w:p>
      <w:pPr>
        <w:pStyle w:val="Heading1"/>
        <w:spacing w:before="240" w:after="60" w:line="240" w:lineRule="auto"/>
        <w:jc w:val="center"/>
        <w:keepNext/>
      </w:pPr>
      <w:r>
        <w:rPr>
          <w:rFonts w:ascii="Times New Roman" w:hAnsi="Times New Roman" w:eastAsia="Times New Roman" w:cs="Times New Roman"/>
          <w:b/>
          <w:color w:val="000000"/>
          <w:sz w:val="28"/>
        </w:rPr>
        <w:t>PART XIII</w:t>
      </w:r>
    </w:p>
    <w:p>
      <w:pPr>
        <w:spacing w:after="160" w:line="240" w:lineRule="auto" w:before="0"/>
        <w:jc w:val="center"/>
        <w:keepNext/>
      </w:pPr>
      <w:r>
        <w:rPr>
          <w:rFonts w:ascii="Times New Roman" w:hAnsi="Times New Roman" w:eastAsia="Times New Roman" w:cs="Times New Roman"/>
          <w:b/>
          <w:color w:val="000000"/>
          <w:sz w:val="28"/>
        </w:rPr>
        <w:t>STAFF, CONFIDENTIALITY, ENFORCEMENT AND REVIEW</w:t>
      </w:r>
    </w:p>
    <w:p>
      <w:pPr>
        <w:pStyle w:val="Heading2"/>
        <w:spacing w:before="240" w:after="40" w:line="240" w:lineRule="auto"/>
        <w:jc w:val="left"/>
        <w:keepNext/>
      </w:pPr>
      <w:r>
        <w:rPr>
          <w:rFonts w:ascii="Times New Roman" w:hAnsi="Times New Roman" w:eastAsia="Times New Roman" w:cs="Times New Roman"/>
          <w:b/>
          <w:color w:val="000000"/>
          <w:sz w:val="24"/>
        </w:rPr>
        <w:t>Article 155 - Staff of Bank</w:t>
      </w:r>
    </w:p>
    <w:p>
      <w:pPr>
        <w:spacing w:after="0" w:line="240" w:lineRule="auto" w:before="0"/>
        <w:numPr>
          <w:ilvl w:val="0"/>
          <w:numId w:val="159"/>
        </w:numPr>
        <w:jc w:val="both"/>
      </w:pPr>
      <w:r>
        <w:rPr>
          <w:rFonts w:ascii="Times New Roman" w:hAnsi="Times New Roman" w:eastAsia="Times New Roman" w:cs="Times New Roman"/>
          <w:b w:val="0"/>
          <w:color w:val="000000"/>
          <w:sz w:val="24"/>
        </w:rPr>
        <w:t>The Bank shall maintain a professional career service separate from partisan public employment control and governed by merit, integrity, competence, diversity and equal opportunity.</w:t>
      </w:r>
    </w:p>
    <w:p>
      <w:pPr>
        <w:spacing w:after="0" w:line="240" w:lineRule="auto" w:before="0"/>
        <w:numPr>
          <w:ilvl w:val="0"/>
          <w:numId w:val="159"/>
        </w:numPr>
        <w:jc w:val="both"/>
      </w:pPr>
      <w:r>
        <w:rPr>
          <w:rFonts w:ascii="Times New Roman" w:hAnsi="Times New Roman" w:eastAsia="Times New Roman" w:cs="Times New Roman"/>
          <w:b w:val="0"/>
          <w:color w:val="000000"/>
          <w:sz w:val="24"/>
        </w:rPr>
        <w:t>Staff shall be recruited competitively and may not be allocated by a political or security authority.</w:t>
      </w:r>
    </w:p>
    <w:p>
      <w:pPr>
        <w:pStyle w:val="Heading2"/>
        <w:spacing w:before="240" w:after="40" w:line="240" w:lineRule="auto"/>
        <w:jc w:val="left"/>
        <w:keepNext/>
      </w:pPr>
      <w:r>
        <w:rPr>
          <w:rFonts w:ascii="Times New Roman" w:hAnsi="Times New Roman" w:eastAsia="Times New Roman" w:cs="Times New Roman"/>
          <w:b/>
          <w:color w:val="000000"/>
          <w:sz w:val="24"/>
        </w:rPr>
        <w:t>Article 156 - Political neutrality</w:t>
      </w:r>
    </w:p>
    <w:p>
      <w:pPr>
        <w:spacing w:after="0" w:line="240" w:lineRule="auto" w:before="0"/>
        <w:numPr>
          <w:ilvl w:val="0"/>
          <w:numId w:val="160"/>
        </w:numPr>
        <w:jc w:val="both"/>
      </w:pPr>
      <w:r>
        <w:rPr>
          <w:rFonts w:ascii="Times New Roman" w:hAnsi="Times New Roman" w:eastAsia="Times New Roman" w:cs="Times New Roman"/>
          <w:b w:val="0"/>
          <w:color w:val="000000"/>
          <w:sz w:val="24"/>
        </w:rPr>
        <w:t>A staff member shall not hold party office, manage a campaign, use Bank resources politically or publicly advocate a partisan position in an official capacity.</w:t>
      </w:r>
    </w:p>
    <w:p>
      <w:pPr>
        <w:spacing w:after="0" w:line="240" w:lineRule="auto" w:before="0"/>
        <w:numPr>
          <w:ilvl w:val="0"/>
          <w:numId w:val="160"/>
        </w:numPr>
        <w:jc w:val="both"/>
      </w:pPr>
      <w:r>
        <w:rPr>
          <w:rFonts w:ascii="Times New Roman" w:hAnsi="Times New Roman" w:eastAsia="Times New Roman" w:cs="Times New Roman"/>
          <w:b w:val="0"/>
          <w:color w:val="000000"/>
          <w:sz w:val="24"/>
        </w:rPr>
        <w:t>Private civic rights may be regulated only as necessary to preserve actual and perceived impartiality.</w:t>
      </w:r>
    </w:p>
    <w:p>
      <w:pPr>
        <w:pStyle w:val="Heading2"/>
        <w:spacing w:before="240" w:after="40" w:line="240" w:lineRule="auto"/>
        <w:jc w:val="left"/>
        <w:keepNext/>
      </w:pPr>
      <w:r>
        <w:rPr>
          <w:rFonts w:ascii="Times New Roman" w:hAnsi="Times New Roman" w:eastAsia="Times New Roman" w:cs="Times New Roman"/>
          <w:b/>
          <w:color w:val="000000"/>
          <w:sz w:val="24"/>
        </w:rPr>
        <w:t>Article 157 - Ethics and asset declarations</w:t>
      </w:r>
    </w:p>
    <w:p>
      <w:pPr>
        <w:spacing w:after="0" w:line="240" w:lineRule="auto" w:before="0"/>
        <w:numPr>
          <w:ilvl w:val="0"/>
          <w:numId w:val="161"/>
        </w:numPr>
        <w:jc w:val="both"/>
      </w:pPr>
      <w:r>
        <w:rPr>
          <w:rFonts w:ascii="Times New Roman" w:hAnsi="Times New Roman" w:eastAsia="Times New Roman" w:cs="Times New Roman"/>
          <w:b w:val="0"/>
          <w:color w:val="000000"/>
          <w:sz w:val="24"/>
        </w:rPr>
        <w:t>Senior officers and sensitive staff shall disclose assets, debts, gifts, outside activity and close-family conflicts on appointment and annually.</w:t>
      </w:r>
    </w:p>
    <w:p>
      <w:pPr>
        <w:spacing w:after="0" w:line="240" w:lineRule="auto" w:before="0"/>
        <w:numPr>
          <w:ilvl w:val="0"/>
          <w:numId w:val="161"/>
        </w:numPr>
        <w:jc w:val="both"/>
      </w:pPr>
      <w:r>
        <w:rPr>
          <w:rFonts w:ascii="Times New Roman" w:hAnsi="Times New Roman" w:eastAsia="Times New Roman" w:cs="Times New Roman"/>
          <w:b w:val="0"/>
          <w:color w:val="000000"/>
          <w:sz w:val="24"/>
        </w:rPr>
        <w:t>Insider dealing, misuse of confidential information, gifts from regulated persons and conflicted participation are prohibited.</w:t>
      </w:r>
    </w:p>
    <w:p>
      <w:pPr>
        <w:pStyle w:val="Heading2"/>
        <w:spacing w:before="240" w:after="40" w:line="240" w:lineRule="auto"/>
        <w:jc w:val="left"/>
        <w:keepNext/>
      </w:pPr>
      <w:r>
        <w:rPr>
          <w:rFonts w:ascii="Times New Roman" w:hAnsi="Times New Roman" w:eastAsia="Times New Roman" w:cs="Times New Roman"/>
          <w:b/>
          <w:color w:val="000000"/>
          <w:sz w:val="24"/>
        </w:rPr>
        <w:t>Article 158 - Confidentiality</w:t>
      </w:r>
    </w:p>
    <w:p>
      <w:pPr>
        <w:spacing w:after="0" w:line="240" w:lineRule="auto" w:before="0"/>
        <w:numPr>
          <w:ilvl w:val="0"/>
          <w:numId w:val="162"/>
        </w:numPr>
        <w:jc w:val="both"/>
      </w:pPr>
      <w:r>
        <w:rPr>
          <w:rFonts w:ascii="Times New Roman" w:hAnsi="Times New Roman" w:eastAsia="Times New Roman" w:cs="Times New Roman"/>
          <w:b w:val="0"/>
          <w:color w:val="000000"/>
          <w:sz w:val="24"/>
        </w:rPr>
        <w:t>Protected supervisory, personal, market, reserve, security and deliberative information shall be used only for lawful duty.</w:t>
      </w:r>
    </w:p>
    <w:p>
      <w:pPr>
        <w:spacing w:after="0" w:line="240" w:lineRule="auto" w:before="0"/>
        <w:numPr>
          <w:ilvl w:val="0"/>
          <w:numId w:val="162"/>
        </w:numPr>
        <w:jc w:val="both"/>
      </w:pPr>
      <w:r>
        <w:rPr>
          <w:rFonts w:ascii="Times New Roman" w:hAnsi="Times New Roman" w:eastAsia="Times New Roman" w:cs="Times New Roman"/>
          <w:b w:val="0"/>
          <w:color w:val="000000"/>
          <w:sz w:val="24"/>
        </w:rPr>
        <w:t>Confidentiality continues after service but does not conceal wrongdoing, defeat lawful court process or prevent protected whistleblowing.</w:t>
      </w:r>
    </w:p>
    <w:p>
      <w:pPr>
        <w:pStyle w:val="Heading2"/>
        <w:spacing w:before="240" w:after="40" w:line="240" w:lineRule="auto"/>
        <w:jc w:val="left"/>
        <w:keepNext/>
      </w:pPr>
      <w:r>
        <w:rPr>
          <w:rFonts w:ascii="Times New Roman" w:hAnsi="Times New Roman" w:eastAsia="Times New Roman" w:cs="Times New Roman"/>
          <w:b/>
          <w:color w:val="000000"/>
          <w:sz w:val="24"/>
        </w:rPr>
        <w:t>Article 159 - Whistleblower protection</w:t>
      </w:r>
    </w:p>
    <w:p>
      <w:pPr>
        <w:spacing w:after="0" w:line="240" w:lineRule="auto" w:before="0"/>
        <w:numPr>
          <w:ilvl w:val="0"/>
          <w:numId w:val="163"/>
        </w:numPr>
        <w:jc w:val="both"/>
      </w:pPr>
      <w:r>
        <w:rPr>
          <w:rFonts w:ascii="Times New Roman" w:hAnsi="Times New Roman" w:eastAsia="Times New Roman" w:cs="Times New Roman"/>
          <w:b w:val="0"/>
          <w:color w:val="000000"/>
          <w:sz w:val="24"/>
        </w:rPr>
        <w:t>A person who reports interference, corruption, false accounts, reserve misuse, supervisory favouritism, market abuse or serious risk in good faith is protected against retaliation.</w:t>
      </w:r>
    </w:p>
    <w:p>
      <w:pPr>
        <w:spacing w:after="0" w:line="240" w:lineRule="auto" w:before="0"/>
        <w:numPr>
          <w:ilvl w:val="0"/>
          <w:numId w:val="163"/>
        </w:numPr>
        <w:jc w:val="both"/>
      </w:pPr>
      <w:r>
        <w:rPr>
          <w:rFonts w:ascii="Times New Roman" w:hAnsi="Times New Roman" w:eastAsia="Times New Roman" w:cs="Times New Roman"/>
          <w:b w:val="0"/>
          <w:color w:val="000000"/>
          <w:sz w:val="24"/>
        </w:rPr>
        <w:t>The Bank shall maintain independent reporting, investigation, evidence-preservation and witness-protection referrals.</w:t>
      </w:r>
    </w:p>
    <w:p>
      <w:pPr>
        <w:pStyle w:val="Heading2"/>
        <w:spacing w:before="240" w:after="40" w:line="240" w:lineRule="auto"/>
        <w:jc w:val="left"/>
        <w:keepNext/>
      </w:pPr>
      <w:r>
        <w:rPr>
          <w:rFonts w:ascii="Times New Roman" w:hAnsi="Times New Roman" w:eastAsia="Times New Roman" w:cs="Times New Roman"/>
          <w:b/>
          <w:color w:val="000000"/>
          <w:sz w:val="24"/>
        </w:rPr>
        <w:t>Article 160 - Administrative reconsideration</w:t>
      </w:r>
    </w:p>
    <w:p>
      <w:pPr>
        <w:spacing w:after="0" w:line="240" w:lineRule="auto" w:before="0"/>
        <w:numPr>
          <w:ilvl w:val="0"/>
          <w:numId w:val="164"/>
        </w:numPr>
        <w:jc w:val="both"/>
      </w:pPr>
      <w:r>
        <w:rPr>
          <w:rFonts w:ascii="Times New Roman" w:hAnsi="Times New Roman" w:eastAsia="Times New Roman" w:cs="Times New Roman"/>
          <w:b w:val="0"/>
          <w:color w:val="000000"/>
          <w:sz w:val="24"/>
        </w:rPr>
        <w:t>A person directly affected by a licensing, supervisory, sanction, exchange-control or payment decision may request reconsideration by an officer or committee not materially responsible for the original decision.</w:t>
      </w:r>
    </w:p>
    <w:p>
      <w:pPr>
        <w:spacing w:after="0" w:line="240" w:lineRule="auto" w:before="0"/>
        <w:numPr>
          <w:ilvl w:val="0"/>
          <w:numId w:val="164"/>
        </w:numPr>
        <w:jc w:val="both"/>
      </w:pPr>
      <w:r>
        <w:rPr>
          <w:rFonts w:ascii="Times New Roman" w:hAnsi="Times New Roman" w:eastAsia="Times New Roman" w:cs="Times New Roman"/>
          <w:b w:val="0"/>
          <w:color w:val="000000"/>
          <w:sz w:val="24"/>
        </w:rPr>
        <w:t>Reconsideration shall be prompt, reasoned and shall not automatically suspend urgent protective action.</w:t>
      </w:r>
    </w:p>
    <w:p>
      <w:pPr>
        <w:pStyle w:val="Heading2"/>
        <w:spacing w:before="240" w:after="40" w:line="240" w:lineRule="auto"/>
        <w:jc w:val="left"/>
        <w:keepNext/>
      </w:pPr>
      <w:r>
        <w:rPr>
          <w:rFonts w:ascii="Times New Roman" w:hAnsi="Times New Roman" w:eastAsia="Times New Roman" w:cs="Times New Roman"/>
          <w:b/>
          <w:color w:val="000000"/>
          <w:sz w:val="24"/>
        </w:rPr>
        <w:t>Article 161 - Judicial review</w:t>
      </w:r>
    </w:p>
    <w:p>
      <w:pPr>
        <w:spacing w:after="0" w:line="240" w:lineRule="auto" w:before="0"/>
        <w:numPr>
          <w:ilvl w:val="0"/>
          <w:numId w:val="165"/>
        </w:numPr>
        <w:jc w:val="both"/>
      </w:pPr>
      <w:r>
        <w:rPr>
          <w:rFonts w:ascii="Times New Roman" w:hAnsi="Times New Roman" w:eastAsia="Times New Roman" w:cs="Times New Roman"/>
          <w:b w:val="0"/>
          <w:color w:val="000000"/>
          <w:sz w:val="24"/>
        </w:rPr>
        <w:t>A final Bank decision affecting rights or legal interests is subject to review by the competent court for constitutionality, legality, procedural fairness, reasonableness within statutory discretion and proper purpose.</w:t>
      </w:r>
    </w:p>
    <w:p>
      <w:pPr>
        <w:spacing w:after="0" w:line="240" w:lineRule="auto" w:before="0"/>
        <w:numPr>
          <w:ilvl w:val="0"/>
          <w:numId w:val="165"/>
        </w:numPr>
        <w:jc w:val="both"/>
      </w:pPr>
      <w:r>
        <w:rPr>
          <w:rFonts w:ascii="Times New Roman" w:hAnsi="Times New Roman" w:eastAsia="Times New Roman" w:cs="Times New Roman"/>
          <w:b w:val="0"/>
          <w:color w:val="000000"/>
          <w:sz w:val="24"/>
        </w:rPr>
        <w:t>A court shall give appropriate weight to technical expertise but shall not abdicate review.</w:t>
      </w:r>
    </w:p>
    <w:p>
      <w:pPr>
        <w:spacing w:after="0" w:line="240" w:lineRule="auto" w:before="0"/>
        <w:numPr>
          <w:ilvl w:val="0"/>
          <w:numId w:val="165"/>
        </w:numPr>
        <w:jc w:val="both"/>
      </w:pPr>
      <w:r>
        <w:rPr>
          <w:rFonts w:ascii="Times New Roman" w:hAnsi="Times New Roman" w:eastAsia="Times New Roman" w:cs="Times New Roman"/>
          <w:b w:val="0"/>
          <w:color w:val="000000"/>
          <w:sz w:val="24"/>
        </w:rPr>
        <w:t>Relief shall protect rights while avoiding unnecessary disruption to payment finality, resolution or financial stability.</w:t>
      </w:r>
    </w:p>
    <w:p>
      <w:pPr>
        <w:pStyle w:val="Heading2"/>
        <w:spacing w:before="240" w:after="40" w:line="240" w:lineRule="auto"/>
        <w:jc w:val="left"/>
        <w:keepNext/>
      </w:pPr>
      <w:r>
        <w:rPr>
          <w:rFonts w:ascii="Times New Roman" w:hAnsi="Times New Roman" w:eastAsia="Times New Roman" w:cs="Times New Roman"/>
          <w:b/>
          <w:color w:val="000000"/>
          <w:sz w:val="24"/>
        </w:rPr>
        <w:t>Article 162 - Offences</w:t>
      </w:r>
    </w:p>
    <w:p>
      <w:pPr>
        <w:spacing w:after="0" w:line="240" w:lineRule="auto" w:before="0"/>
        <w:numPr>
          <w:ilvl w:val="0"/>
          <w:numId w:val="166"/>
        </w:numPr>
        <w:jc w:val="both"/>
      </w:pPr>
      <w:r>
        <w:rPr>
          <w:rFonts w:ascii="Times New Roman" w:hAnsi="Times New Roman" w:eastAsia="Times New Roman" w:cs="Times New Roman"/>
          <w:b w:val="0"/>
          <w:color w:val="000000"/>
          <w:sz w:val="24"/>
        </w:rPr>
        <w:t>Intentional interference, false regulatory reporting, obstruction of examination, misuse of confidential information, unlicensed regulated business, counterfeiting, reserve theft, market manipulation and evasion of lawful controls are offences under applicable law.</w:t>
      </w:r>
    </w:p>
    <w:p>
      <w:pPr>
        <w:spacing w:after="0" w:line="240" w:lineRule="auto" w:before="0"/>
        <w:numPr>
          <w:ilvl w:val="0"/>
          <w:numId w:val="166"/>
        </w:numPr>
        <w:jc w:val="both"/>
      </w:pPr>
      <w:r>
        <w:rPr>
          <w:rFonts w:ascii="Times New Roman" w:hAnsi="Times New Roman" w:eastAsia="Times New Roman" w:cs="Times New Roman"/>
          <w:b w:val="0"/>
          <w:color w:val="000000"/>
          <w:sz w:val="24"/>
        </w:rPr>
        <w:t>Office, superior instruction or political direction is not a defence to intentional illegality.</w:t>
      </w:r>
    </w:p>
    <w:p>
      <w:pPr>
        <w:pStyle w:val="Heading2"/>
        <w:spacing w:before="240" w:after="40" w:line="240" w:lineRule="auto"/>
        <w:jc w:val="left"/>
        <w:keepNext/>
      </w:pPr>
      <w:r>
        <w:rPr>
          <w:rFonts w:ascii="Times New Roman" w:hAnsi="Times New Roman" w:eastAsia="Times New Roman" w:cs="Times New Roman"/>
          <w:b/>
          <w:color w:val="000000"/>
          <w:sz w:val="24"/>
        </w:rPr>
        <w:t>Article 163 - Referral and cooperation</w:t>
      </w:r>
    </w:p>
    <w:p>
      <w:pPr>
        <w:spacing w:after="0" w:line="240" w:lineRule="auto" w:before="0"/>
        <w:numPr>
          <w:ilvl w:val="0"/>
          <w:numId w:val="167"/>
        </w:numPr>
        <w:jc w:val="both"/>
      </w:pPr>
      <w:r>
        <w:rPr>
          <w:rFonts w:ascii="Times New Roman" w:hAnsi="Times New Roman" w:eastAsia="Times New Roman" w:cs="Times New Roman"/>
          <w:b w:val="0"/>
          <w:color w:val="000000"/>
          <w:sz w:val="24"/>
        </w:rPr>
        <w:t>Reasonable suspicion of crime shall be referred to the competent independent authority with evidence preserved.</w:t>
      </w:r>
    </w:p>
    <w:p>
      <w:pPr>
        <w:spacing w:after="0" w:line="240" w:lineRule="auto" w:before="0"/>
        <w:numPr>
          <w:ilvl w:val="0"/>
          <w:numId w:val="167"/>
        </w:numPr>
        <w:jc w:val="both"/>
      </w:pPr>
      <w:r>
        <w:rPr>
          <w:rFonts w:ascii="Times New Roman" w:hAnsi="Times New Roman" w:eastAsia="Times New Roman" w:cs="Times New Roman"/>
          <w:b w:val="0"/>
          <w:color w:val="000000"/>
          <w:sz w:val="24"/>
        </w:rPr>
        <w:t>The Bank may continue lawful protective or administrative action unless a court orders otherwise.</w:t>
      </w:r>
    </w:p>
    <w:p>
      <w:pPr>
        <w:pStyle w:val="Heading2"/>
        <w:spacing w:before="240" w:after="40" w:line="240" w:lineRule="auto"/>
        <w:jc w:val="left"/>
        <w:keepNext/>
      </w:pPr>
      <w:r>
        <w:rPr>
          <w:rFonts w:ascii="Times New Roman" w:hAnsi="Times New Roman" w:eastAsia="Times New Roman" w:cs="Times New Roman"/>
          <w:b/>
          <w:color w:val="000000"/>
          <w:sz w:val="24"/>
        </w:rPr>
        <w:t>Article 164 - Personal liability</w:t>
      </w:r>
    </w:p>
    <w:p>
      <w:pPr>
        <w:spacing w:after="0" w:line="240" w:lineRule="auto" w:before="0"/>
        <w:numPr>
          <w:ilvl w:val="0"/>
          <w:numId w:val="168"/>
        </w:numPr>
        <w:jc w:val="both"/>
      </w:pPr>
      <w:r>
        <w:rPr>
          <w:rFonts w:ascii="Times New Roman" w:hAnsi="Times New Roman" w:eastAsia="Times New Roman" w:cs="Times New Roman"/>
          <w:b w:val="0"/>
          <w:color w:val="000000"/>
          <w:sz w:val="24"/>
        </w:rPr>
        <w:t>A good-faith lawful act does not create personal liability for a director, officer or employee.</w:t>
      </w:r>
    </w:p>
    <w:p>
      <w:pPr>
        <w:spacing w:after="0" w:line="240" w:lineRule="auto" w:before="0"/>
        <w:numPr>
          <w:ilvl w:val="0"/>
          <w:numId w:val="168"/>
        </w:numPr>
        <w:jc w:val="both"/>
      </w:pPr>
      <w:r>
        <w:rPr>
          <w:rFonts w:ascii="Times New Roman" w:hAnsi="Times New Roman" w:eastAsia="Times New Roman" w:cs="Times New Roman"/>
          <w:b w:val="0"/>
          <w:color w:val="000000"/>
          <w:sz w:val="24"/>
        </w:rPr>
        <w:t>Immunity does not cover bad faith, corruption, gross negligence, deliberate rights violation or criminal conduct.</w:t>
      </w:r>
    </w:p>
    <w:p>
      <w:pPr>
        <w:pStyle w:val="Heading1"/>
        <w:spacing w:before="240" w:after="60" w:line="240" w:lineRule="auto"/>
        <w:jc w:val="center"/>
        <w:keepNext/>
      </w:pPr>
      <w:r>
        <w:rPr>
          <w:rFonts w:ascii="Times New Roman" w:hAnsi="Times New Roman" w:eastAsia="Times New Roman" w:cs="Times New Roman"/>
          <w:b/>
          <w:color w:val="000000"/>
          <w:sz w:val="28"/>
        </w:rPr>
        <w:t>PART XIV</w:t>
      </w:r>
    </w:p>
    <w:p>
      <w:pPr>
        <w:spacing w:after="160" w:line="240" w:lineRule="auto" w:before="0"/>
        <w:jc w:val="center"/>
        <w:keepNext/>
      </w:pPr>
      <w:r>
        <w:rPr>
          <w:rFonts w:ascii="Times New Roman" w:hAnsi="Times New Roman" w:eastAsia="Times New Roman" w:cs="Times New Roman"/>
          <w:b/>
          <w:color w:val="000000"/>
          <w:sz w:val="28"/>
        </w:rPr>
        <w:t>TRANSITIONAL PROVISIONS</w:t>
      </w:r>
    </w:p>
    <w:p>
      <w:pPr>
        <w:pStyle w:val="Heading2"/>
        <w:spacing w:before="240" w:after="40" w:line="240" w:lineRule="auto"/>
        <w:jc w:val="left"/>
        <w:keepNext/>
      </w:pPr>
      <w:r>
        <w:rPr>
          <w:rFonts w:ascii="Times New Roman" w:hAnsi="Times New Roman" w:eastAsia="Times New Roman" w:cs="Times New Roman"/>
          <w:b/>
          <w:color w:val="000000"/>
          <w:sz w:val="24"/>
        </w:rPr>
        <w:t>Article 165 - Institutional continuity</w:t>
      </w:r>
    </w:p>
    <w:p>
      <w:pPr>
        <w:spacing w:after="0" w:line="240" w:lineRule="auto" w:before="0"/>
        <w:numPr>
          <w:ilvl w:val="0"/>
          <w:numId w:val="169"/>
        </w:numPr>
        <w:jc w:val="both"/>
      </w:pPr>
      <w:r>
        <w:rPr>
          <w:rFonts w:ascii="Times New Roman" w:hAnsi="Times New Roman" w:eastAsia="Times New Roman" w:cs="Times New Roman"/>
          <w:b w:val="0"/>
          <w:color w:val="000000"/>
          <w:sz w:val="24"/>
        </w:rPr>
        <w:t>Any existing institution performing central-bank functions continues temporarily as the National Bank of Eritrea under this Proclamation.</w:t>
      </w:r>
    </w:p>
    <w:p>
      <w:pPr>
        <w:spacing w:after="0" w:line="240" w:lineRule="auto" w:before="0"/>
        <w:numPr>
          <w:ilvl w:val="0"/>
          <w:numId w:val="169"/>
        </w:numPr>
        <w:jc w:val="both"/>
      </w:pPr>
      <w:r>
        <w:rPr>
          <w:rFonts w:ascii="Times New Roman" w:hAnsi="Times New Roman" w:eastAsia="Times New Roman" w:cs="Times New Roman"/>
          <w:b w:val="0"/>
          <w:color w:val="000000"/>
          <w:sz w:val="24"/>
        </w:rPr>
        <w:t>Lawful currency, licences, contracts, deposits, payment obligations and staff arrangements continue until reviewed or replaced.</w:t>
      </w:r>
    </w:p>
    <w:p>
      <w:pPr>
        <w:spacing w:after="0" w:line="240" w:lineRule="auto" w:before="0"/>
        <w:numPr>
          <w:ilvl w:val="0"/>
          <w:numId w:val="169"/>
        </w:numPr>
        <w:jc w:val="both"/>
      </w:pPr>
      <w:r>
        <w:rPr>
          <w:rFonts w:ascii="Times New Roman" w:hAnsi="Times New Roman" w:eastAsia="Times New Roman" w:cs="Times New Roman"/>
          <w:b w:val="0"/>
          <w:color w:val="000000"/>
          <w:sz w:val="24"/>
        </w:rPr>
        <w:t>Continuity does not validate an unlawful asset, liability, direction or concealment.</w:t>
      </w:r>
    </w:p>
    <w:p>
      <w:pPr>
        <w:pStyle w:val="Heading2"/>
        <w:spacing w:before="240" w:after="40" w:line="240" w:lineRule="auto"/>
        <w:jc w:val="left"/>
        <w:keepNext/>
      </w:pPr>
      <w:r>
        <w:rPr>
          <w:rFonts w:ascii="Times New Roman" w:hAnsi="Times New Roman" w:eastAsia="Times New Roman" w:cs="Times New Roman"/>
          <w:b/>
          <w:color w:val="000000"/>
          <w:sz w:val="24"/>
        </w:rPr>
        <w:t>Article 166 - First Selection Panel</w:t>
      </w:r>
    </w:p>
    <w:p>
      <w:pPr>
        <w:spacing w:after="0" w:line="240" w:lineRule="auto" w:before="0"/>
        <w:numPr>
          <w:ilvl w:val="0"/>
          <w:numId w:val="170"/>
        </w:numPr>
        <w:jc w:val="both"/>
      </w:pPr>
      <w:r>
        <w:rPr>
          <w:rFonts w:ascii="Times New Roman" w:hAnsi="Times New Roman" w:eastAsia="Times New Roman" w:cs="Times New Roman"/>
          <w:b w:val="0"/>
          <w:color w:val="000000"/>
          <w:sz w:val="24"/>
        </w:rPr>
        <w:t>The Independent Central Bank Selection Panel shall be constituted within sixty days after commencement.</w:t>
      </w:r>
    </w:p>
    <w:p>
      <w:pPr>
        <w:spacing w:after="0" w:line="240" w:lineRule="auto" w:before="0"/>
        <w:numPr>
          <w:ilvl w:val="0"/>
          <w:numId w:val="170"/>
        </w:numPr>
        <w:jc w:val="both"/>
      </w:pPr>
      <w:r>
        <w:rPr>
          <w:rFonts w:ascii="Times New Roman" w:hAnsi="Times New Roman" w:eastAsia="Times New Roman" w:cs="Times New Roman"/>
          <w:b w:val="0"/>
          <w:color w:val="000000"/>
          <w:sz w:val="24"/>
        </w:rPr>
        <w:t>All first governing vacancies shall be advertised together and the Governor assessed separately.</w:t>
      </w:r>
    </w:p>
    <w:p>
      <w:pPr>
        <w:pStyle w:val="Heading2"/>
        <w:spacing w:before="240" w:after="40" w:line="240" w:lineRule="auto"/>
        <w:jc w:val="left"/>
        <w:keepNext/>
      </w:pPr>
      <w:r>
        <w:rPr>
          <w:rFonts w:ascii="Times New Roman" w:hAnsi="Times New Roman" w:eastAsia="Times New Roman" w:cs="Times New Roman"/>
          <w:b/>
          <w:color w:val="000000"/>
          <w:sz w:val="24"/>
        </w:rPr>
        <w:t>Article 167 - First appointments and staggering</w:t>
      </w:r>
    </w:p>
    <w:p>
      <w:pPr>
        <w:spacing w:after="0" w:line="240" w:lineRule="auto" w:before="0"/>
        <w:numPr>
          <w:ilvl w:val="0"/>
          <w:numId w:val="171"/>
        </w:numPr>
        <w:jc w:val="both"/>
      </w:pPr>
      <w:r>
        <w:rPr>
          <w:rFonts w:ascii="Times New Roman" w:hAnsi="Times New Roman" w:eastAsia="Times New Roman" w:cs="Times New Roman"/>
          <w:b w:val="0"/>
          <w:color w:val="000000"/>
          <w:sz w:val="24"/>
        </w:rPr>
        <w:t>The first Governor serves seven years and the Deputy Governors serve six years.</w:t>
      </w:r>
    </w:p>
    <w:p>
      <w:pPr>
        <w:spacing w:after="0" w:line="240" w:lineRule="auto" w:before="0"/>
        <w:numPr>
          <w:ilvl w:val="0"/>
          <w:numId w:val="171"/>
        </w:numPr>
        <w:jc w:val="both"/>
      </w:pPr>
      <w:r>
        <w:rPr>
          <w:rFonts w:ascii="Times New Roman" w:hAnsi="Times New Roman" w:eastAsia="Times New Roman" w:cs="Times New Roman"/>
          <w:b w:val="0"/>
          <w:color w:val="000000"/>
          <w:sz w:val="24"/>
        </w:rPr>
        <w:t>Two first nonexecutive directors serve six years, two serve four years and two serve two years, determined by public lot after appointment.</w:t>
      </w:r>
    </w:p>
    <w:p>
      <w:pPr>
        <w:spacing w:after="0" w:line="240" w:lineRule="auto" w:before="0"/>
        <w:numPr>
          <w:ilvl w:val="0"/>
          <w:numId w:val="171"/>
        </w:numPr>
        <w:jc w:val="both"/>
      </w:pPr>
      <w:r>
        <w:rPr>
          <w:rFonts w:ascii="Times New Roman" w:hAnsi="Times New Roman" w:eastAsia="Times New Roman" w:cs="Times New Roman"/>
          <w:b w:val="0"/>
          <w:color w:val="000000"/>
          <w:sz w:val="24"/>
        </w:rPr>
        <w:t>A shortened first term is nonrenewable.</w:t>
      </w:r>
    </w:p>
    <w:p>
      <w:pPr>
        <w:pStyle w:val="Heading2"/>
        <w:spacing w:before="240" w:after="40" w:line="240" w:lineRule="auto"/>
        <w:jc w:val="left"/>
        <w:keepNext/>
      </w:pPr>
      <w:r>
        <w:rPr>
          <w:rFonts w:ascii="Times New Roman" w:hAnsi="Times New Roman" w:eastAsia="Times New Roman" w:cs="Times New Roman"/>
          <w:b/>
          <w:color w:val="000000"/>
          <w:sz w:val="24"/>
        </w:rPr>
        <w:t>Article 168 - Opening balance sheet and asset audit</w:t>
      </w:r>
    </w:p>
    <w:p>
      <w:pPr>
        <w:spacing w:after="0" w:line="240" w:lineRule="auto" w:before="0"/>
        <w:numPr>
          <w:ilvl w:val="0"/>
          <w:numId w:val="172"/>
        </w:numPr>
        <w:jc w:val="both"/>
      </w:pPr>
      <w:r>
        <w:rPr>
          <w:rFonts w:ascii="Times New Roman" w:hAnsi="Times New Roman" w:eastAsia="Times New Roman" w:cs="Times New Roman"/>
          <w:b w:val="0"/>
          <w:color w:val="000000"/>
          <w:sz w:val="24"/>
        </w:rPr>
        <w:t>Within six months, the Bank shall commission an independent diagnostic and audit of assets, liabilities, currency, official reserves, Government claims, foreign obligations, guarantees, contingent liabilities and off-balance-sheet arrangements.</w:t>
      </w:r>
    </w:p>
    <w:p>
      <w:pPr>
        <w:spacing w:after="0" w:line="240" w:lineRule="auto" w:before="0"/>
        <w:numPr>
          <w:ilvl w:val="0"/>
          <w:numId w:val="172"/>
        </w:numPr>
        <w:jc w:val="both"/>
      </w:pPr>
      <w:r>
        <w:rPr>
          <w:rFonts w:ascii="Times New Roman" w:hAnsi="Times New Roman" w:eastAsia="Times New Roman" w:cs="Times New Roman"/>
          <w:b w:val="0"/>
          <w:color w:val="000000"/>
          <w:sz w:val="24"/>
        </w:rPr>
        <w:t>The complete audit shall be provided to authorised oversight institutions; a public report shall disclose aggregate findings, qualifications, corrective actions and any fiscal recapitalisation need.</w:t>
      </w:r>
    </w:p>
    <w:p>
      <w:pPr>
        <w:pStyle w:val="Heading2"/>
        <w:spacing w:before="240" w:after="40" w:line="240" w:lineRule="auto"/>
        <w:jc w:val="left"/>
        <w:keepNext/>
      </w:pPr>
      <w:r>
        <w:rPr>
          <w:rFonts w:ascii="Times New Roman" w:hAnsi="Times New Roman" w:eastAsia="Times New Roman" w:cs="Times New Roman"/>
          <w:b/>
          <w:color w:val="000000"/>
          <w:sz w:val="24"/>
        </w:rPr>
        <w:t>Article 169 - Legacy Government credit</w:t>
      </w:r>
    </w:p>
    <w:p>
      <w:pPr>
        <w:spacing w:after="0" w:line="240" w:lineRule="auto" w:before="0"/>
        <w:numPr>
          <w:ilvl w:val="0"/>
          <w:numId w:val="173"/>
        </w:numPr>
        <w:jc w:val="both"/>
      </w:pPr>
      <w:r>
        <w:rPr>
          <w:rFonts w:ascii="Times New Roman" w:hAnsi="Times New Roman" w:eastAsia="Times New Roman" w:cs="Times New Roman"/>
          <w:b w:val="0"/>
          <w:color w:val="000000"/>
          <w:sz w:val="24"/>
        </w:rPr>
        <w:t>Existing overdrafts, advances or quasi-fiscal claims shall be inventoried and may not be rolled over automatically.</w:t>
      </w:r>
    </w:p>
    <w:p>
      <w:pPr>
        <w:spacing w:after="0" w:line="240" w:lineRule="auto" w:before="0"/>
        <w:numPr>
          <w:ilvl w:val="0"/>
          <w:numId w:val="173"/>
        </w:numPr>
        <w:jc w:val="both"/>
      </w:pPr>
      <w:r>
        <w:rPr>
          <w:rFonts w:ascii="Times New Roman" w:hAnsi="Times New Roman" w:eastAsia="Times New Roman" w:cs="Times New Roman"/>
          <w:b w:val="0"/>
          <w:color w:val="000000"/>
          <w:sz w:val="24"/>
        </w:rPr>
        <w:t>Government and Bank shall publish a plan to convert verified claims into market-related, interest-bearing instruments with a finite repayment schedule approved through the national budget.</w:t>
      </w:r>
    </w:p>
    <w:p>
      <w:pPr>
        <w:pStyle w:val="Heading2"/>
        <w:spacing w:before="240" w:after="40" w:line="240" w:lineRule="auto"/>
        <w:jc w:val="left"/>
        <w:keepNext/>
      </w:pPr>
      <w:r>
        <w:rPr>
          <w:rFonts w:ascii="Times New Roman" w:hAnsi="Times New Roman" w:eastAsia="Times New Roman" w:cs="Times New Roman"/>
          <w:b/>
          <w:color w:val="000000"/>
          <w:sz w:val="24"/>
        </w:rPr>
        <w:t>Article 170 - Foreign-exchange transition</w:t>
      </w:r>
    </w:p>
    <w:p>
      <w:pPr>
        <w:spacing w:after="0" w:line="240" w:lineRule="auto" w:before="0"/>
        <w:numPr>
          <w:ilvl w:val="0"/>
          <w:numId w:val="174"/>
        </w:numPr>
        <w:jc w:val="both"/>
      </w:pPr>
      <w:r>
        <w:rPr>
          <w:rFonts w:ascii="Times New Roman" w:hAnsi="Times New Roman" w:eastAsia="Times New Roman" w:cs="Times New Roman"/>
          <w:b w:val="0"/>
          <w:color w:val="000000"/>
          <w:sz w:val="24"/>
        </w:rPr>
        <w:t>Within nine months, the Bank shall publish an assessment of exchange rates, controls, arrears, dealer capacity, remittance channels, reserve adequacy and parallel-market incentives.</w:t>
      </w:r>
    </w:p>
    <w:p>
      <w:pPr>
        <w:spacing w:after="0" w:line="240" w:lineRule="auto" w:before="0"/>
        <w:numPr>
          <w:ilvl w:val="0"/>
          <w:numId w:val="174"/>
        </w:numPr>
        <w:jc w:val="both"/>
      </w:pPr>
      <w:r>
        <w:rPr>
          <w:rFonts w:ascii="Times New Roman" w:hAnsi="Times New Roman" w:eastAsia="Times New Roman" w:cs="Times New Roman"/>
          <w:b w:val="0"/>
          <w:color w:val="000000"/>
          <w:sz w:val="24"/>
        </w:rPr>
        <w:t>A transition plan shall seek transparent, unified and market-responsive arrangements while protecting essential payments and avoiding an abrupt disorderly adjustment.</w:t>
      </w:r>
    </w:p>
    <w:p>
      <w:pPr>
        <w:spacing w:after="0" w:line="240" w:lineRule="auto" w:before="0"/>
        <w:numPr>
          <w:ilvl w:val="0"/>
          <w:numId w:val="174"/>
        </w:numPr>
        <w:jc w:val="both"/>
      </w:pPr>
      <w:r>
        <w:rPr>
          <w:rFonts w:ascii="Times New Roman" w:hAnsi="Times New Roman" w:eastAsia="Times New Roman" w:cs="Times New Roman"/>
          <w:b w:val="0"/>
          <w:color w:val="000000"/>
          <w:sz w:val="24"/>
        </w:rPr>
        <w:t>Preferential or undocumented allocations shall end under a published timetable and audit.</w:t>
      </w:r>
    </w:p>
    <w:p>
      <w:pPr>
        <w:pStyle w:val="Heading2"/>
        <w:spacing w:before="240" w:after="40" w:line="240" w:lineRule="auto"/>
        <w:jc w:val="left"/>
        <w:keepNext/>
      </w:pPr>
      <w:r>
        <w:rPr>
          <w:rFonts w:ascii="Times New Roman" w:hAnsi="Times New Roman" w:eastAsia="Times New Roman" w:cs="Times New Roman"/>
          <w:b/>
          <w:color w:val="000000"/>
          <w:sz w:val="24"/>
        </w:rPr>
        <w:t>Article 171 - Financial-sector diagnostic</w:t>
      </w:r>
    </w:p>
    <w:p>
      <w:pPr>
        <w:spacing w:after="0" w:line="240" w:lineRule="auto" w:before="0"/>
        <w:numPr>
          <w:ilvl w:val="0"/>
          <w:numId w:val="175"/>
        </w:numPr>
        <w:jc w:val="both"/>
      </w:pPr>
      <w:r>
        <w:rPr>
          <w:rFonts w:ascii="Times New Roman" w:hAnsi="Times New Roman" w:eastAsia="Times New Roman" w:cs="Times New Roman"/>
          <w:b w:val="0"/>
          <w:color w:val="000000"/>
          <w:sz w:val="24"/>
        </w:rPr>
        <w:t>The Bank shall conduct asset-quality, governance, capital, liquidity, ownership, related-party, operational and integrity reviews of regulated institutions.</w:t>
      </w:r>
    </w:p>
    <w:p>
      <w:pPr>
        <w:spacing w:after="0" w:line="240" w:lineRule="auto" w:before="0"/>
        <w:numPr>
          <w:ilvl w:val="0"/>
          <w:numId w:val="175"/>
        </w:numPr>
        <w:jc w:val="both"/>
      </w:pPr>
      <w:r>
        <w:rPr>
          <w:rFonts w:ascii="Times New Roman" w:hAnsi="Times New Roman" w:eastAsia="Times New Roman" w:cs="Times New Roman"/>
          <w:b w:val="0"/>
          <w:color w:val="000000"/>
          <w:sz w:val="24"/>
        </w:rPr>
        <w:t>Institutions shall be relicensed or placed under remedial, merger, resolution or exit plans through fair and phased procedures.</w:t>
      </w:r>
    </w:p>
    <w:p>
      <w:pPr>
        <w:spacing w:after="0" w:line="240" w:lineRule="auto" w:before="0"/>
        <w:numPr>
          <w:ilvl w:val="0"/>
          <w:numId w:val="175"/>
        </w:numPr>
        <w:jc w:val="both"/>
      </w:pPr>
      <w:r>
        <w:rPr>
          <w:rFonts w:ascii="Times New Roman" w:hAnsi="Times New Roman" w:eastAsia="Times New Roman" w:cs="Times New Roman"/>
          <w:b w:val="0"/>
          <w:color w:val="000000"/>
          <w:sz w:val="24"/>
        </w:rPr>
        <w:t>Depositors and payment continuity shall be protected to the greatest lawful extent without concealing insolvency.</w:t>
      </w:r>
    </w:p>
    <w:p>
      <w:pPr>
        <w:pStyle w:val="Heading2"/>
        <w:spacing w:before="240" w:after="40" w:line="240" w:lineRule="auto"/>
        <w:jc w:val="left"/>
        <w:keepNext/>
      </w:pPr>
      <w:r>
        <w:rPr>
          <w:rFonts w:ascii="Times New Roman" w:hAnsi="Times New Roman" w:eastAsia="Times New Roman" w:cs="Times New Roman"/>
          <w:b/>
          <w:color w:val="000000"/>
          <w:sz w:val="24"/>
        </w:rPr>
        <w:t>Article 172 - Monetary-policy transition</w:t>
      </w:r>
    </w:p>
    <w:p>
      <w:pPr>
        <w:spacing w:after="0" w:line="240" w:lineRule="auto" w:before="0"/>
        <w:numPr>
          <w:ilvl w:val="0"/>
          <w:numId w:val="176"/>
        </w:numPr>
        <w:jc w:val="both"/>
      </w:pPr>
      <w:r>
        <w:rPr>
          <w:rFonts w:ascii="Times New Roman" w:hAnsi="Times New Roman" w:eastAsia="Times New Roman" w:cs="Times New Roman"/>
          <w:b w:val="0"/>
          <w:color w:val="000000"/>
          <w:sz w:val="24"/>
        </w:rPr>
        <w:t>Within twelve months, the MPC shall publish an interim monetary framework, data-gap plan, operational instruments, liquidity-management system and communication calendar.</w:t>
      </w:r>
    </w:p>
    <w:p>
      <w:pPr>
        <w:spacing w:after="0" w:line="240" w:lineRule="auto" w:before="0"/>
        <w:numPr>
          <w:ilvl w:val="0"/>
          <w:numId w:val="176"/>
        </w:numPr>
        <w:jc w:val="both"/>
      </w:pPr>
      <w:r>
        <w:rPr>
          <w:rFonts w:ascii="Times New Roman" w:hAnsi="Times New Roman" w:eastAsia="Times New Roman" w:cs="Times New Roman"/>
          <w:b w:val="0"/>
          <w:color w:val="000000"/>
          <w:sz w:val="24"/>
        </w:rPr>
        <w:t>Policy shall not rely on a numerical target unsupported by reliable data and instruments.</w:t>
      </w:r>
    </w:p>
    <w:p>
      <w:pPr>
        <w:pStyle w:val="Heading2"/>
        <w:spacing w:before="240" w:after="40" w:line="240" w:lineRule="auto"/>
        <w:jc w:val="left"/>
        <w:keepNext/>
      </w:pPr>
      <w:r>
        <w:rPr>
          <w:rFonts w:ascii="Times New Roman" w:hAnsi="Times New Roman" w:eastAsia="Times New Roman" w:cs="Times New Roman"/>
          <w:b/>
          <w:color w:val="000000"/>
          <w:sz w:val="24"/>
        </w:rPr>
        <w:t>Article 173 - Currency and payment continuity</w:t>
      </w:r>
    </w:p>
    <w:p>
      <w:pPr>
        <w:spacing w:after="0" w:line="240" w:lineRule="auto" w:before="0"/>
        <w:numPr>
          <w:ilvl w:val="0"/>
          <w:numId w:val="177"/>
        </w:numPr>
        <w:jc w:val="both"/>
      </w:pPr>
      <w:r>
        <w:rPr>
          <w:rFonts w:ascii="Times New Roman" w:hAnsi="Times New Roman" w:eastAsia="Times New Roman" w:cs="Times New Roman"/>
          <w:b w:val="0"/>
          <w:color w:val="000000"/>
          <w:sz w:val="24"/>
        </w:rPr>
        <w:t>The Bank shall inventory currency, cash centres, payment rails, settlement accounts and critical vendors and establish emergency continuity arrangements.</w:t>
      </w:r>
    </w:p>
    <w:p>
      <w:pPr>
        <w:spacing w:after="0" w:line="240" w:lineRule="auto" w:before="0"/>
        <w:numPr>
          <w:ilvl w:val="0"/>
          <w:numId w:val="177"/>
        </w:numPr>
        <w:jc w:val="both"/>
      </w:pPr>
      <w:r>
        <w:rPr>
          <w:rFonts w:ascii="Times New Roman" w:hAnsi="Times New Roman" w:eastAsia="Times New Roman" w:cs="Times New Roman"/>
          <w:b w:val="0"/>
          <w:color w:val="000000"/>
          <w:sz w:val="24"/>
        </w:rPr>
        <w:t>No currency conversion or digital replacement shall occur merely to symbolise transition.</w:t>
      </w:r>
    </w:p>
    <w:p>
      <w:pPr>
        <w:pStyle w:val="Heading2"/>
        <w:spacing w:before="240" w:after="40" w:line="240" w:lineRule="auto"/>
        <w:jc w:val="left"/>
        <w:keepNext/>
      </w:pPr>
      <w:r>
        <w:rPr>
          <w:rFonts w:ascii="Times New Roman" w:hAnsi="Times New Roman" w:eastAsia="Times New Roman" w:cs="Times New Roman"/>
          <w:b/>
          <w:color w:val="000000"/>
          <w:sz w:val="24"/>
        </w:rPr>
        <w:t>Article 174 - Staff transition</w:t>
      </w:r>
    </w:p>
    <w:p>
      <w:pPr>
        <w:spacing w:after="0" w:line="240" w:lineRule="auto" w:before="0"/>
        <w:numPr>
          <w:ilvl w:val="0"/>
          <w:numId w:val="178"/>
        </w:numPr>
        <w:jc w:val="both"/>
      </w:pPr>
      <w:r>
        <w:rPr>
          <w:rFonts w:ascii="Times New Roman" w:hAnsi="Times New Roman" w:eastAsia="Times New Roman" w:cs="Times New Roman"/>
          <w:b w:val="0"/>
          <w:color w:val="000000"/>
          <w:sz w:val="24"/>
        </w:rPr>
        <w:t>Existing staff shall be assessed fairly for competence, integrity and conflicts and shall not be collectively dismissed solely because of prior institutional service.</w:t>
      </w:r>
    </w:p>
    <w:p>
      <w:pPr>
        <w:spacing w:after="0" w:line="240" w:lineRule="auto" w:before="0"/>
        <w:numPr>
          <w:ilvl w:val="0"/>
          <w:numId w:val="178"/>
        </w:numPr>
        <w:jc w:val="both"/>
      </w:pPr>
      <w:r>
        <w:rPr>
          <w:rFonts w:ascii="Times New Roman" w:hAnsi="Times New Roman" w:eastAsia="Times New Roman" w:cs="Times New Roman"/>
          <w:b w:val="0"/>
          <w:color w:val="000000"/>
          <w:sz w:val="24"/>
        </w:rPr>
        <w:t>Serious misconduct shall be investigated with due process; capacity gaps shall be addressed through open recruitment and training.</w:t>
      </w:r>
    </w:p>
    <w:p>
      <w:pPr>
        <w:pStyle w:val="Heading2"/>
        <w:spacing w:before="240" w:after="40" w:line="240" w:lineRule="auto"/>
        <w:jc w:val="left"/>
        <w:keepNext/>
      </w:pPr>
      <w:r>
        <w:rPr>
          <w:rFonts w:ascii="Times New Roman" w:hAnsi="Times New Roman" w:eastAsia="Times New Roman" w:cs="Times New Roman"/>
          <w:b/>
          <w:color w:val="000000"/>
          <w:sz w:val="24"/>
        </w:rPr>
        <w:t>Article 175 - Technical assistance</w:t>
      </w:r>
    </w:p>
    <w:p>
      <w:pPr>
        <w:spacing w:after="0" w:line="240" w:lineRule="auto" w:before="0"/>
        <w:numPr>
          <w:ilvl w:val="0"/>
          <w:numId w:val="179"/>
        </w:numPr>
        <w:jc w:val="both"/>
      </w:pPr>
      <w:r>
        <w:rPr>
          <w:rFonts w:ascii="Times New Roman" w:hAnsi="Times New Roman" w:eastAsia="Times New Roman" w:cs="Times New Roman"/>
          <w:b w:val="0"/>
          <w:color w:val="000000"/>
          <w:sz w:val="24"/>
        </w:rPr>
        <w:t>The Bank may obtain transparent technical assistance from African, regional and international institutions while retaining sovereign decision authority.</w:t>
      </w:r>
    </w:p>
    <w:p>
      <w:pPr>
        <w:spacing w:after="0" w:line="240" w:lineRule="auto" w:before="0"/>
        <w:numPr>
          <w:ilvl w:val="0"/>
          <w:numId w:val="179"/>
        </w:numPr>
        <w:jc w:val="both"/>
      </w:pPr>
      <w:r>
        <w:rPr>
          <w:rFonts w:ascii="Times New Roman" w:hAnsi="Times New Roman" w:eastAsia="Times New Roman" w:cs="Times New Roman"/>
          <w:b w:val="0"/>
          <w:color w:val="000000"/>
          <w:sz w:val="24"/>
        </w:rPr>
        <w:t>Agreements, funding, advisers, deliverables and material vendor interests shall be disclosed subject to lawful security protection.</w:t>
      </w:r>
    </w:p>
    <w:p>
      <w:pPr>
        <w:pStyle w:val="Heading2"/>
        <w:spacing w:before="240" w:after="40" w:line="240" w:lineRule="auto"/>
        <w:jc w:val="left"/>
        <w:keepNext/>
      </w:pPr>
      <w:r>
        <w:rPr>
          <w:rFonts w:ascii="Times New Roman" w:hAnsi="Times New Roman" w:eastAsia="Times New Roman" w:cs="Times New Roman"/>
          <w:b/>
          <w:color w:val="000000"/>
          <w:sz w:val="24"/>
        </w:rPr>
        <w:t>Article 176 - Transition roadmap</w:t>
      </w:r>
    </w:p>
    <w:p>
      <w:pPr>
        <w:spacing w:after="0" w:line="240" w:lineRule="auto" w:before="0"/>
        <w:numPr>
          <w:ilvl w:val="0"/>
          <w:numId w:val="180"/>
        </w:numPr>
        <w:jc w:val="both"/>
      </w:pPr>
      <w:r>
        <w:rPr>
          <w:rFonts w:ascii="Times New Roman" w:hAnsi="Times New Roman" w:eastAsia="Times New Roman" w:cs="Times New Roman"/>
          <w:b w:val="0"/>
          <w:color w:val="000000"/>
          <w:sz w:val="24"/>
        </w:rPr>
        <w:t>Within one hundred and twenty days after the Board is constituted, the Bank shall publish a costed three-year roadmap using the milestones in Schedule 7.</w:t>
      </w:r>
    </w:p>
    <w:p>
      <w:pPr>
        <w:spacing w:after="0" w:line="240" w:lineRule="auto" w:before="0"/>
        <w:numPr>
          <w:ilvl w:val="0"/>
          <w:numId w:val="180"/>
        </w:numPr>
        <w:jc w:val="both"/>
      </w:pPr>
      <w:r>
        <w:rPr>
          <w:rFonts w:ascii="Times New Roman" w:hAnsi="Times New Roman" w:eastAsia="Times New Roman" w:cs="Times New Roman"/>
          <w:b w:val="0"/>
          <w:color w:val="000000"/>
          <w:sz w:val="24"/>
        </w:rPr>
        <w:t>Progress, delays, risks and corrective action shall be reported quarterly.</w:t>
      </w:r>
    </w:p>
    <w:p>
      <w:pPr>
        <w:pStyle w:val="Heading1"/>
        <w:spacing w:before="240" w:after="60" w:line="240" w:lineRule="auto"/>
        <w:jc w:val="center"/>
        <w:keepNext/>
      </w:pPr>
      <w:r>
        <w:rPr>
          <w:rFonts w:ascii="Times New Roman" w:hAnsi="Times New Roman" w:eastAsia="Times New Roman" w:cs="Times New Roman"/>
          <w:b/>
          <w:color w:val="000000"/>
          <w:sz w:val="28"/>
        </w:rPr>
        <w:t>PART XV</w:t>
      </w:r>
    </w:p>
    <w:p>
      <w:pPr>
        <w:spacing w:after="160" w:line="240" w:lineRule="auto" w:before="0"/>
        <w:jc w:val="center"/>
        <w:keepNext/>
      </w:pPr>
      <w:r>
        <w:rPr>
          <w:rFonts w:ascii="Times New Roman" w:hAnsi="Times New Roman" w:eastAsia="Times New Roman" w:cs="Times New Roman"/>
          <w:b/>
          <w:color w:val="000000"/>
          <w:sz w:val="28"/>
        </w:rPr>
        <w:t>GENERAL AND FINAL PROVISIONS</w:t>
      </w:r>
    </w:p>
    <w:p>
      <w:pPr>
        <w:pStyle w:val="Heading2"/>
        <w:spacing w:before="240" w:after="40" w:line="240" w:lineRule="auto"/>
        <w:jc w:val="left"/>
        <w:keepNext/>
      </w:pPr>
      <w:r>
        <w:rPr>
          <w:rFonts w:ascii="Times New Roman" w:hAnsi="Times New Roman" w:eastAsia="Times New Roman" w:cs="Times New Roman"/>
          <w:b/>
          <w:color w:val="000000"/>
          <w:sz w:val="24"/>
        </w:rPr>
        <w:t>Article 177 - Regulations</w:t>
      </w:r>
    </w:p>
    <w:p>
      <w:pPr>
        <w:spacing w:after="0" w:line="240" w:lineRule="auto" w:before="0"/>
        <w:numPr>
          <w:ilvl w:val="0"/>
          <w:numId w:val="181"/>
        </w:numPr>
        <w:jc w:val="both"/>
      </w:pPr>
      <w:r>
        <w:rPr>
          <w:rFonts w:ascii="Times New Roman" w:hAnsi="Times New Roman" w:eastAsia="Times New Roman" w:cs="Times New Roman"/>
          <w:b w:val="0"/>
          <w:color w:val="000000"/>
          <w:sz w:val="24"/>
        </w:rPr>
        <w:t>The Board may make regulations necessary to implement this Proclamation after consultation.</w:t>
      </w:r>
    </w:p>
    <w:p>
      <w:pPr>
        <w:spacing w:after="0" w:line="240" w:lineRule="auto" w:before="0"/>
        <w:numPr>
          <w:ilvl w:val="0"/>
          <w:numId w:val="181"/>
        </w:numPr>
        <w:jc w:val="both"/>
      </w:pPr>
      <w:r>
        <w:rPr>
          <w:rFonts w:ascii="Times New Roman" w:hAnsi="Times New Roman" w:eastAsia="Times New Roman" w:cs="Times New Roman"/>
          <w:b w:val="0"/>
          <w:color w:val="000000"/>
          <w:sz w:val="24"/>
        </w:rPr>
        <w:t>Monetary-policy decisions are not regulations, but their framework and reasons shall be published.</w:t>
      </w:r>
    </w:p>
    <w:p>
      <w:pPr>
        <w:spacing w:after="0" w:line="240" w:lineRule="auto" w:before="0"/>
        <w:numPr>
          <w:ilvl w:val="0"/>
          <w:numId w:val="181"/>
        </w:numPr>
        <w:jc w:val="both"/>
      </w:pPr>
      <w:r>
        <w:rPr>
          <w:rFonts w:ascii="Times New Roman" w:hAnsi="Times New Roman" w:eastAsia="Times New Roman" w:cs="Times New Roman"/>
          <w:b w:val="0"/>
          <w:color w:val="000000"/>
          <w:sz w:val="24"/>
        </w:rPr>
        <w:t>Regulations shall be gazetted and are subject to judicial review.</w:t>
      </w:r>
    </w:p>
    <w:p>
      <w:pPr>
        <w:pStyle w:val="Heading2"/>
        <w:spacing w:before="240" w:after="40" w:line="240" w:lineRule="auto"/>
        <w:jc w:val="left"/>
        <w:keepNext/>
      </w:pPr>
      <w:r>
        <w:rPr>
          <w:rFonts w:ascii="Times New Roman" w:hAnsi="Times New Roman" w:eastAsia="Times New Roman" w:cs="Times New Roman"/>
          <w:b/>
          <w:color w:val="000000"/>
          <w:sz w:val="24"/>
        </w:rPr>
        <w:t>Article 178 - Emergency directions</w:t>
      </w:r>
    </w:p>
    <w:p>
      <w:pPr>
        <w:spacing w:after="0" w:line="240" w:lineRule="auto" w:before="0"/>
        <w:numPr>
          <w:ilvl w:val="0"/>
          <w:numId w:val="182"/>
        </w:numPr>
        <w:jc w:val="both"/>
      </w:pPr>
      <w:r>
        <w:rPr>
          <w:rFonts w:ascii="Times New Roman" w:hAnsi="Times New Roman" w:eastAsia="Times New Roman" w:cs="Times New Roman"/>
          <w:b w:val="0"/>
          <w:color w:val="000000"/>
          <w:sz w:val="24"/>
        </w:rPr>
        <w:t>The Bank may issue a temporary emergency direction where immediate action is necessary to protect currency, payments, depositors, reserves or stability.</w:t>
      </w:r>
    </w:p>
    <w:p>
      <w:pPr>
        <w:spacing w:after="0" w:line="240" w:lineRule="auto" w:before="0"/>
        <w:numPr>
          <w:ilvl w:val="0"/>
          <w:numId w:val="182"/>
        </w:numPr>
        <w:jc w:val="both"/>
      </w:pPr>
      <w:r>
        <w:rPr>
          <w:rFonts w:ascii="Times New Roman" w:hAnsi="Times New Roman" w:eastAsia="Times New Roman" w:cs="Times New Roman"/>
          <w:b w:val="0"/>
          <w:color w:val="000000"/>
          <w:sz w:val="24"/>
        </w:rPr>
        <w:t>The direction shall be reasoned, no broader than necessary and expire after ninety days unless confirmed through ordinary law or regulation.</w:t>
      </w:r>
    </w:p>
    <w:p>
      <w:pPr>
        <w:pStyle w:val="Heading2"/>
        <w:spacing w:before="240" w:after="40" w:line="240" w:lineRule="auto"/>
        <w:jc w:val="left"/>
        <w:keepNext/>
      </w:pPr>
      <w:r>
        <w:rPr>
          <w:rFonts w:ascii="Times New Roman" w:hAnsi="Times New Roman" w:eastAsia="Times New Roman" w:cs="Times New Roman"/>
          <w:b/>
          <w:color w:val="000000"/>
          <w:sz w:val="24"/>
        </w:rPr>
        <w:t>Article 179 - Regulatory cooperation</w:t>
      </w:r>
    </w:p>
    <w:p>
      <w:pPr>
        <w:spacing w:after="0" w:line="240" w:lineRule="auto" w:before="0"/>
        <w:numPr>
          <w:ilvl w:val="0"/>
          <w:numId w:val="183"/>
        </w:numPr>
        <w:jc w:val="both"/>
      </w:pPr>
      <w:r>
        <w:rPr>
          <w:rFonts w:ascii="Times New Roman" w:hAnsi="Times New Roman" w:eastAsia="Times New Roman" w:cs="Times New Roman"/>
          <w:b w:val="0"/>
          <w:color w:val="000000"/>
          <w:sz w:val="24"/>
        </w:rPr>
        <w:t>The Bank may enter written agreements with domestic and foreign regulators, central banks and international bodies for information, supervision, payments, resolution and crisis management.</w:t>
      </w:r>
    </w:p>
    <w:p>
      <w:pPr>
        <w:spacing w:after="0" w:line="240" w:lineRule="auto" w:before="0"/>
        <w:numPr>
          <w:ilvl w:val="0"/>
          <w:numId w:val="183"/>
        </w:numPr>
        <w:jc w:val="both"/>
      </w:pPr>
      <w:r>
        <w:rPr>
          <w:rFonts w:ascii="Times New Roman" w:hAnsi="Times New Roman" w:eastAsia="Times New Roman" w:cs="Times New Roman"/>
          <w:b w:val="0"/>
          <w:color w:val="000000"/>
          <w:sz w:val="24"/>
        </w:rPr>
        <w:t>An agreement shall protect confidentiality, legality, reciprocity and Bank independence.</w:t>
      </w:r>
    </w:p>
    <w:p>
      <w:pPr>
        <w:pStyle w:val="Heading2"/>
        <w:spacing w:before="240" w:after="40" w:line="240" w:lineRule="auto"/>
        <w:jc w:val="left"/>
        <w:keepNext/>
      </w:pPr>
      <w:r>
        <w:rPr>
          <w:rFonts w:ascii="Times New Roman" w:hAnsi="Times New Roman" w:eastAsia="Times New Roman" w:cs="Times New Roman"/>
          <w:b/>
          <w:color w:val="000000"/>
          <w:sz w:val="24"/>
        </w:rPr>
        <w:t>Article 180 - Inconsistency</w:t>
      </w:r>
    </w:p>
    <w:p>
      <w:pPr>
        <w:spacing w:line="240" w:lineRule="auto" w:before="0" w:after="0"/>
        <w:jc w:val="both"/>
      </w:pPr>
      <w:r>
        <w:rPr>
          <w:rFonts w:ascii="Times New Roman" w:hAnsi="Times New Roman" w:eastAsia="Times New Roman" w:cs="Times New Roman"/>
          <w:b w:val="0"/>
          <w:color w:val="000000"/>
          <w:sz w:val="24"/>
        </w:rPr>
        <w:t>This Proclamation prevails over an inconsistent administrative directive, decree, contract or practice to the extent of inconsistency, subject always to the Constitution and a later Act expressly amending it.</w:t>
      </w:r>
    </w:p>
    <w:p>
      <w:pPr>
        <w:pStyle w:val="Heading2"/>
        <w:spacing w:before="240" w:after="40" w:line="240" w:lineRule="auto"/>
        <w:jc w:val="left"/>
        <w:keepNext/>
      </w:pPr>
      <w:r>
        <w:rPr>
          <w:rFonts w:ascii="Times New Roman" w:hAnsi="Times New Roman" w:eastAsia="Times New Roman" w:cs="Times New Roman"/>
          <w:b/>
          <w:color w:val="000000"/>
          <w:sz w:val="24"/>
        </w:rPr>
        <w:t>Article 181 - Independent review</w:t>
      </w:r>
    </w:p>
    <w:p>
      <w:pPr>
        <w:spacing w:after="0" w:line="240" w:lineRule="auto" w:before="0"/>
        <w:numPr>
          <w:ilvl w:val="0"/>
          <w:numId w:val="184"/>
        </w:numPr>
        <w:jc w:val="both"/>
      </w:pPr>
      <w:r>
        <w:rPr>
          <w:rFonts w:ascii="Times New Roman" w:hAnsi="Times New Roman" w:eastAsia="Times New Roman" w:cs="Times New Roman"/>
          <w:b w:val="0"/>
          <w:color w:val="000000"/>
          <w:sz w:val="24"/>
        </w:rPr>
        <w:t>The National Assembly shall commission an independent public review three years after full commencement and every seven years thereafter.</w:t>
      </w:r>
    </w:p>
    <w:p>
      <w:pPr>
        <w:spacing w:after="0" w:line="240" w:lineRule="auto" w:before="0"/>
        <w:numPr>
          <w:ilvl w:val="0"/>
          <w:numId w:val="184"/>
        </w:numPr>
        <w:jc w:val="both"/>
      </w:pPr>
      <w:r>
        <w:rPr>
          <w:rFonts w:ascii="Times New Roman" w:hAnsi="Times New Roman" w:eastAsia="Times New Roman" w:cs="Times New Roman"/>
          <w:b w:val="0"/>
          <w:color w:val="000000"/>
          <w:sz w:val="24"/>
        </w:rPr>
        <w:t>The review shall assess independence, objectives, governance, monetary financing, reserves, supervision, payments, consumer protection, transparency, capacity and transition, without revisiting individual policy votes for political preference.</w:t>
      </w:r>
    </w:p>
    <w:p>
      <w:pPr>
        <w:pStyle w:val="Heading2"/>
        <w:spacing w:before="240" w:after="40" w:line="240" w:lineRule="auto"/>
        <w:jc w:val="left"/>
        <w:keepNext/>
      </w:pPr>
      <w:r>
        <w:rPr>
          <w:rFonts w:ascii="Times New Roman" w:hAnsi="Times New Roman" w:eastAsia="Times New Roman" w:cs="Times New Roman"/>
          <w:b/>
          <w:color w:val="000000"/>
          <w:sz w:val="24"/>
        </w:rPr>
        <w:t>Article 182 - Harmonisation of penalties and sector laws</w:t>
      </w:r>
    </w:p>
    <w:p>
      <w:pPr>
        <w:spacing w:line="240" w:lineRule="auto" w:before="0" w:after="0"/>
        <w:jc w:val="both"/>
      </w:pPr>
      <w:r>
        <w:rPr>
          <w:rFonts w:ascii="Times New Roman" w:hAnsi="Times New Roman" w:eastAsia="Times New Roman" w:cs="Times New Roman"/>
          <w:b w:val="0"/>
          <w:color w:val="000000"/>
          <w:sz w:val="24"/>
        </w:rPr>
        <w:t>Before enactment, the National Assembly shall harmonise penalties, licence categories, resolution powers, court jurisdiction, deposit protection and enforcement procedures in this draft with the Banking and Financial Institutions Law, Penal Code, insolvency law, payment law and constitutional remedies.</w:t>
      </w:r>
    </w:p>
    <w:p>
      <w:pPr>
        <w:pStyle w:val="Heading1"/>
        <w:spacing w:line="240" w:lineRule="auto" w:before="240" w:after="60"/>
        <w:jc w:val="center"/>
        <w:keepNext/>
      </w:pPr>
      <w:r>
        <w:rPr>
          <w:rFonts w:ascii="Times New Roman" w:hAnsi="Times New Roman" w:eastAsia="Times New Roman" w:cs="Times New Roman"/>
          <w:b/>
          <w:color w:val="000000"/>
          <w:sz w:val="28"/>
        </w:rPr>
        <w:t>SCHEDULE 1</w:t>
      </w:r>
    </w:p>
    <w:p>
      <w:pPr>
        <w:spacing w:after="160" w:line="240" w:lineRule="auto" w:before="0"/>
        <w:jc w:val="center"/>
        <w:keepNext/>
      </w:pPr>
      <w:r>
        <w:rPr>
          <w:rFonts w:ascii="Times New Roman" w:hAnsi="Times New Roman" w:eastAsia="Times New Roman" w:cs="Times New Roman"/>
          <w:b/>
          <w:color w:val="000000"/>
          <w:sz w:val="28"/>
        </w:rPr>
        <w:t>OATH OF GOVERNOR, DEPUTY GOVERNOR AND DIRECTOR</w:t>
      </w:r>
    </w:p>
    <w:p>
      <w:pPr>
        <w:spacing w:line="240" w:lineRule="auto" w:before="0" w:after="0"/>
        <w:jc w:val="both"/>
      </w:pPr>
      <w:r>
        <w:rPr>
          <w:rFonts w:ascii="Times New Roman" w:hAnsi="Times New Roman" w:eastAsia="Times New Roman" w:cs="Times New Roman"/>
          <w:b w:val="0"/>
          <w:color w:val="000000"/>
          <w:sz w:val="24"/>
        </w:rPr>
        <w:t>I, ____________________, solemnly swear or affirm that I will uphold and defend the Constitution of Eritrea; faithfully and independently perform the duties of my office; protect the integrity of the national currency, official reserves and financial system; act without fear, favour, prejudice or improper direction; refuse and report interference; disclose conflicts; preserve lawful confidentiality; and serve the long-term public interest of the Eritrean people.</w:t>
      </w:r>
    </w:p>
    <w:p>
      <w:pPr>
        <w:pStyle w:val="Heading1"/>
        <w:spacing w:line="240" w:lineRule="auto" w:before="240" w:after="60"/>
        <w:jc w:val="center"/>
        <w:keepNext/>
      </w:pPr>
      <w:r>
        <w:rPr>
          <w:rFonts w:ascii="Times New Roman" w:hAnsi="Times New Roman" w:eastAsia="Times New Roman" w:cs="Times New Roman"/>
          <w:b/>
          <w:color w:val="000000"/>
          <w:sz w:val="28"/>
        </w:rPr>
        <w:t>SCHEDULE 2</w:t>
      </w:r>
    </w:p>
    <w:p>
      <w:pPr>
        <w:spacing w:after="160" w:line="240" w:lineRule="auto" w:before="0"/>
        <w:jc w:val="center"/>
        <w:keepNext/>
      </w:pPr>
      <w:r>
        <w:rPr>
          <w:rFonts w:ascii="Times New Roman" w:hAnsi="Times New Roman" w:eastAsia="Times New Roman" w:cs="Times New Roman"/>
          <w:b/>
          <w:color w:val="000000"/>
          <w:sz w:val="28"/>
        </w:rPr>
        <w:t>INDEPENDENT CENTRAL BANK SELECTION PANEL</w:t>
      </w:r>
    </w:p>
    <w:p>
      <w:pPr>
        <w:pStyle w:val="Heading2"/>
        <w:spacing w:before="240" w:after="40" w:line="240" w:lineRule="auto"/>
        <w:jc w:val="left"/>
        <w:keepNext/>
      </w:pPr>
      <w:r>
        <w:rPr>
          <w:rFonts w:ascii="Times New Roman" w:hAnsi="Times New Roman" w:eastAsia="Times New Roman" w:cs="Times New Roman"/>
          <w:b/>
          <w:color w:val="000000"/>
          <w:sz w:val="24"/>
        </w:rPr>
        <w:t>Article S2.1 - Composition</w:t>
      </w:r>
    </w:p>
    <w:p>
      <w:pPr>
        <w:spacing w:after="0" w:line="240" w:lineRule="auto" w:before="0"/>
        <w:numPr>
          <w:ilvl w:val="0"/>
          <w:numId w:val="185"/>
        </w:numPr>
        <w:jc w:val="both"/>
      </w:pPr>
      <w:r>
        <w:rPr>
          <w:rFonts w:ascii="Times New Roman" w:hAnsi="Times New Roman" w:eastAsia="Times New Roman" w:cs="Times New Roman"/>
          <w:b w:val="0"/>
          <w:color w:val="000000"/>
          <w:sz w:val="24"/>
        </w:rPr>
        <w:t>A retired judge or senior independent lawyer nominated by the Chief Justice, who chairs.</w:t>
      </w:r>
    </w:p>
    <w:p>
      <w:pPr>
        <w:spacing w:after="0" w:line="240" w:lineRule="auto" w:before="0"/>
        <w:numPr>
          <w:ilvl w:val="0"/>
          <w:numId w:val="185"/>
        </w:numPr>
        <w:jc w:val="both"/>
      </w:pPr>
      <w:r>
        <w:rPr>
          <w:rFonts w:ascii="Times New Roman" w:hAnsi="Times New Roman" w:eastAsia="Times New Roman" w:cs="Times New Roman"/>
          <w:b w:val="0"/>
          <w:color w:val="000000"/>
          <w:sz w:val="24"/>
        </w:rPr>
        <w:t>A nominee of the Auditor-General with accounting, audit or public-integrity expertise.</w:t>
      </w:r>
    </w:p>
    <w:p>
      <w:pPr>
        <w:spacing w:after="0" w:line="240" w:lineRule="auto" w:before="0"/>
        <w:numPr>
          <w:ilvl w:val="0"/>
          <w:numId w:val="185"/>
        </w:numPr>
        <w:jc w:val="both"/>
      </w:pPr>
      <w:r>
        <w:rPr>
          <w:rFonts w:ascii="Times New Roman" w:hAnsi="Times New Roman" w:eastAsia="Times New Roman" w:cs="Times New Roman"/>
          <w:b w:val="0"/>
          <w:color w:val="000000"/>
          <w:sz w:val="24"/>
        </w:rPr>
        <w:t>A nominee selected jointly by recognised Eritrean universities with economics or finance expertise.</w:t>
      </w:r>
    </w:p>
    <w:p>
      <w:pPr>
        <w:spacing w:after="0" w:line="240" w:lineRule="auto" w:before="0"/>
        <w:numPr>
          <w:ilvl w:val="0"/>
          <w:numId w:val="185"/>
        </w:numPr>
        <w:jc w:val="both"/>
      </w:pPr>
      <w:r>
        <w:rPr>
          <w:rFonts w:ascii="Times New Roman" w:hAnsi="Times New Roman" w:eastAsia="Times New Roman" w:cs="Times New Roman"/>
          <w:b w:val="0"/>
          <w:color w:val="000000"/>
          <w:sz w:val="24"/>
        </w:rPr>
        <w:t>A nominee selected by recognised professional bodies in accounting, banking, economics or actuarial science.</w:t>
      </w:r>
    </w:p>
    <w:p>
      <w:pPr>
        <w:spacing w:after="0" w:line="240" w:lineRule="auto" w:before="0"/>
        <w:numPr>
          <w:ilvl w:val="0"/>
          <w:numId w:val="185"/>
        </w:numPr>
        <w:jc w:val="both"/>
      </w:pPr>
      <w:r>
        <w:rPr>
          <w:rFonts w:ascii="Times New Roman" w:hAnsi="Times New Roman" w:eastAsia="Times New Roman" w:cs="Times New Roman"/>
          <w:b w:val="0"/>
          <w:color w:val="000000"/>
          <w:sz w:val="24"/>
        </w:rPr>
        <w:t>A nominee of an independent consumer, business or labour constituency selected through a transparent process.</w:t>
      </w:r>
    </w:p>
    <w:p>
      <w:pPr>
        <w:spacing w:after="0" w:line="240" w:lineRule="auto" w:before="0"/>
        <w:numPr>
          <w:ilvl w:val="0"/>
          <w:numId w:val="185"/>
        </w:numPr>
        <w:jc w:val="both"/>
      </w:pPr>
      <w:r>
        <w:rPr>
          <w:rFonts w:ascii="Times New Roman" w:hAnsi="Times New Roman" w:eastAsia="Times New Roman" w:cs="Times New Roman"/>
          <w:b w:val="0"/>
          <w:color w:val="000000"/>
          <w:sz w:val="24"/>
        </w:rPr>
        <w:t>A nominee selected through an open process by women's professional organisations.</w:t>
      </w:r>
    </w:p>
    <w:p>
      <w:pPr>
        <w:spacing w:after="0" w:line="240" w:lineRule="auto" w:before="0"/>
        <w:numPr>
          <w:ilvl w:val="0"/>
          <w:numId w:val="185"/>
        </w:numPr>
        <w:jc w:val="both"/>
      </w:pPr>
      <w:r>
        <w:rPr>
          <w:rFonts w:ascii="Times New Roman" w:hAnsi="Times New Roman" w:eastAsia="Times New Roman" w:cs="Times New Roman"/>
          <w:b w:val="0"/>
          <w:color w:val="000000"/>
          <w:sz w:val="24"/>
        </w:rPr>
        <w:t>A nonvoting technical adviser from an African central bank or international institution chosen unanimously by the voting members, where useful.</w:t>
      </w:r>
    </w:p>
    <w:p>
      <w:pPr>
        <w:pStyle w:val="Heading2"/>
        <w:spacing w:before="240" w:after="40" w:line="240" w:lineRule="auto"/>
        <w:jc w:val="left"/>
        <w:keepNext/>
      </w:pPr>
      <w:r>
        <w:rPr>
          <w:rFonts w:ascii="Times New Roman" w:hAnsi="Times New Roman" w:eastAsia="Times New Roman" w:cs="Times New Roman"/>
          <w:b/>
          <w:color w:val="000000"/>
          <w:sz w:val="24"/>
        </w:rPr>
        <w:t>Article S2.2 - Procedure</w:t>
      </w:r>
    </w:p>
    <w:p>
      <w:pPr>
        <w:spacing w:after="0" w:line="240" w:lineRule="auto" w:before="0"/>
        <w:numPr>
          <w:ilvl w:val="0"/>
          <w:numId w:val="186"/>
        </w:numPr>
        <w:jc w:val="both"/>
      </w:pPr>
      <w:r>
        <w:rPr>
          <w:rFonts w:ascii="Times New Roman" w:hAnsi="Times New Roman" w:eastAsia="Times New Roman" w:cs="Times New Roman"/>
          <w:b w:val="0"/>
          <w:color w:val="000000"/>
          <w:sz w:val="24"/>
        </w:rPr>
        <w:t>Vacancies shall be advertised nationally for at least thirty days through digital and non-digital channels.</w:t>
      </w:r>
    </w:p>
    <w:p>
      <w:pPr>
        <w:spacing w:after="0" w:line="240" w:lineRule="auto" w:before="0"/>
        <w:numPr>
          <w:ilvl w:val="0"/>
          <w:numId w:val="186"/>
        </w:numPr>
        <w:jc w:val="both"/>
      </w:pPr>
      <w:r>
        <w:rPr>
          <w:rFonts w:ascii="Times New Roman" w:hAnsi="Times New Roman" w:eastAsia="Times New Roman" w:cs="Times New Roman"/>
          <w:b w:val="0"/>
          <w:color w:val="000000"/>
          <w:sz w:val="24"/>
        </w:rPr>
        <w:t>Candidates shall disclose qualifications, assets, interests, political activity and regulated-sector relationships.</w:t>
      </w:r>
    </w:p>
    <w:p>
      <w:pPr>
        <w:spacing w:after="0" w:line="240" w:lineRule="auto" w:before="0"/>
        <w:numPr>
          <w:ilvl w:val="0"/>
          <w:numId w:val="186"/>
        </w:numPr>
        <w:jc w:val="both"/>
      </w:pPr>
      <w:r>
        <w:rPr>
          <w:rFonts w:ascii="Times New Roman" w:hAnsi="Times New Roman" w:eastAsia="Times New Roman" w:cs="Times New Roman"/>
          <w:b w:val="0"/>
          <w:color w:val="000000"/>
          <w:sz w:val="24"/>
        </w:rPr>
        <w:t>Eligible names shall be published for comment and shortlisted candidates interviewed publicly.</w:t>
      </w:r>
    </w:p>
    <w:p>
      <w:pPr>
        <w:spacing w:after="0" w:line="240" w:lineRule="auto" w:before="0"/>
        <w:numPr>
          <w:ilvl w:val="0"/>
          <w:numId w:val="186"/>
        </w:numPr>
        <w:jc w:val="both"/>
      </w:pPr>
      <w:r>
        <w:rPr>
          <w:rFonts w:ascii="Times New Roman" w:hAnsi="Times New Roman" w:eastAsia="Times New Roman" w:cs="Times New Roman"/>
          <w:b w:val="0"/>
          <w:color w:val="000000"/>
          <w:sz w:val="24"/>
        </w:rPr>
        <w:t>The Panel shall submit three ranked, reasoned candidates for each vacancy; a shortlist requires five affirmative votes.</w:t>
      </w:r>
    </w:p>
    <w:p>
      <w:pPr>
        <w:spacing w:after="0" w:line="240" w:lineRule="auto" w:before="0"/>
        <w:numPr>
          <w:ilvl w:val="0"/>
          <w:numId w:val="186"/>
        </w:numPr>
        <w:jc w:val="both"/>
      </w:pPr>
      <w:r>
        <w:rPr>
          <w:rFonts w:ascii="Times New Roman" w:hAnsi="Times New Roman" w:eastAsia="Times New Roman" w:cs="Times New Roman"/>
          <w:b w:val="0"/>
          <w:color w:val="000000"/>
          <w:sz w:val="24"/>
        </w:rPr>
        <w:t>The President may once return a shortlist for a stated eligibility, integrity or material procedural defect but shall appoint from the final shortlist.</w:t>
      </w:r>
    </w:p>
    <w:p>
      <w:pPr>
        <w:pStyle w:val="Heading1"/>
        <w:spacing w:line="240" w:lineRule="auto" w:before="240" w:after="60"/>
        <w:jc w:val="center"/>
        <w:keepNext/>
      </w:pPr>
      <w:r>
        <w:rPr>
          <w:rFonts w:ascii="Times New Roman" w:hAnsi="Times New Roman" w:eastAsia="Times New Roman" w:cs="Times New Roman"/>
          <w:b/>
          <w:color w:val="000000"/>
          <w:sz w:val="28"/>
        </w:rPr>
        <w:t>SCHEDULE 3</w:t>
      </w:r>
    </w:p>
    <w:p>
      <w:pPr>
        <w:spacing w:after="160" w:line="240" w:lineRule="auto" w:before="0"/>
        <w:jc w:val="center"/>
        <w:keepNext/>
      </w:pPr>
      <w:r>
        <w:rPr>
          <w:rFonts w:ascii="Times New Roman" w:hAnsi="Times New Roman" w:eastAsia="Times New Roman" w:cs="Times New Roman"/>
          <w:b/>
          <w:color w:val="000000"/>
          <w:sz w:val="28"/>
        </w:rPr>
        <w:t>RESERVED BOARD DECISIONS</w:t>
      </w:r>
    </w:p>
    <w:p>
      <w:pPr>
        <w:pStyle w:val="Heading2"/>
        <w:spacing w:before="240" w:after="40" w:line="240" w:lineRule="auto"/>
        <w:jc w:val="left"/>
        <w:keepNext/>
      </w:pPr>
      <w:r>
        <w:rPr>
          <w:rFonts w:ascii="Times New Roman" w:hAnsi="Times New Roman" w:eastAsia="Times New Roman" w:cs="Times New Roman"/>
          <w:b/>
          <w:color w:val="000000"/>
          <w:sz w:val="24"/>
        </w:rPr>
        <w:t>Article S3.1 - Matters requiring six affirmative votes</w:t>
      </w:r>
    </w:p>
    <w:p>
      <w:pPr>
        <w:spacing w:after="0" w:line="240" w:lineRule="auto" w:before="0"/>
        <w:numPr>
          <w:ilvl w:val="0"/>
          <w:numId w:val="187"/>
        </w:numPr>
        <w:jc w:val="both"/>
      </w:pPr>
      <w:r>
        <w:rPr>
          <w:rFonts w:ascii="Times New Roman" w:hAnsi="Times New Roman" w:eastAsia="Times New Roman" w:cs="Times New Roman"/>
          <w:b w:val="0"/>
          <w:color w:val="000000"/>
          <w:sz w:val="24"/>
        </w:rPr>
        <w:t>Appointment or removal of a Deputy Governor, external MPC member, Chief Internal Auditor, General Counsel, Chief Risk Officer or head of supervision.</w:t>
      </w:r>
    </w:p>
    <w:p>
      <w:pPr>
        <w:spacing w:after="0" w:line="240" w:lineRule="auto" w:before="0"/>
        <w:numPr>
          <w:ilvl w:val="0"/>
          <w:numId w:val="187"/>
        </w:numPr>
        <w:jc w:val="both"/>
      </w:pPr>
      <w:r>
        <w:rPr>
          <w:rFonts w:ascii="Times New Roman" w:hAnsi="Times New Roman" w:eastAsia="Times New Roman" w:cs="Times New Roman"/>
          <w:b w:val="0"/>
          <w:color w:val="000000"/>
          <w:sz w:val="24"/>
        </w:rPr>
        <w:t>Approval of the strategy, annual budget, audited accounts, capital plan and profit distribution.</w:t>
      </w:r>
    </w:p>
    <w:p>
      <w:pPr>
        <w:spacing w:after="0" w:line="240" w:lineRule="auto" w:before="0"/>
        <w:numPr>
          <w:ilvl w:val="0"/>
          <w:numId w:val="187"/>
        </w:numPr>
        <w:jc w:val="both"/>
      </w:pPr>
      <w:r>
        <w:rPr>
          <w:rFonts w:ascii="Times New Roman" w:hAnsi="Times New Roman" w:eastAsia="Times New Roman" w:cs="Times New Roman"/>
          <w:b w:val="0"/>
          <w:color w:val="000000"/>
          <w:sz w:val="24"/>
        </w:rPr>
        <w:t>Reserve-management framework, new asset class, external manager, pledge or exceptional reserve transaction.</w:t>
      </w:r>
    </w:p>
    <w:p>
      <w:pPr>
        <w:spacing w:after="0" w:line="240" w:lineRule="auto" w:before="0"/>
        <w:numPr>
          <w:ilvl w:val="0"/>
          <w:numId w:val="187"/>
        </w:numPr>
        <w:jc w:val="both"/>
      </w:pPr>
      <w:r>
        <w:rPr>
          <w:rFonts w:ascii="Times New Roman" w:hAnsi="Times New Roman" w:eastAsia="Times New Roman" w:cs="Times New Roman"/>
          <w:b w:val="0"/>
          <w:color w:val="000000"/>
          <w:sz w:val="24"/>
        </w:rPr>
        <w:t>Emergency liquidity assistance, systemic resolution action or request for fiscal indemnity.</w:t>
      </w:r>
    </w:p>
    <w:p>
      <w:pPr>
        <w:spacing w:after="0" w:line="240" w:lineRule="auto" w:before="0"/>
        <w:numPr>
          <w:ilvl w:val="0"/>
          <w:numId w:val="187"/>
        </w:numPr>
        <w:jc w:val="both"/>
      </w:pPr>
      <w:r>
        <w:rPr>
          <w:rFonts w:ascii="Times New Roman" w:hAnsi="Times New Roman" w:eastAsia="Times New Roman" w:cs="Times New Roman"/>
          <w:b w:val="0"/>
          <w:color w:val="000000"/>
          <w:sz w:val="24"/>
        </w:rPr>
        <w:t>Major currency redesign, withdrawal, payment-system designation or nationwide financial technology.</w:t>
      </w:r>
    </w:p>
    <w:p>
      <w:pPr>
        <w:spacing w:after="0" w:line="240" w:lineRule="auto" w:before="0"/>
        <w:numPr>
          <w:ilvl w:val="0"/>
          <w:numId w:val="187"/>
        </w:numPr>
        <w:jc w:val="both"/>
      </w:pPr>
      <w:r>
        <w:rPr>
          <w:rFonts w:ascii="Times New Roman" w:hAnsi="Times New Roman" w:eastAsia="Times New Roman" w:cs="Times New Roman"/>
          <w:b w:val="0"/>
          <w:color w:val="000000"/>
          <w:sz w:val="24"/>
        </w:rPr>
        <w:t>Major emergency procurement, related-party transaction or contract above the published threshold.</w:t>
      </w:r>
    </w:p>
    <w:p>
      <w:pPr>
        <w:spacing w:after="0" w:line="240" w:lineRule="auto" w:before="0"/>
        <w:numPr>
          <w:ilvl w:val="0"/>
          <w:numId w:val="187"/>
        </w:numPr>
        <w:jc w:val="both"/>
      </w:pPr>
      <w:r>
        <w:rPr>
          <w:rFonts w:ascii="Times New Roman" w:hAnsi="Times New Roman" w:eastAsia="Times New Roman" w:cs="Times New Roman"/>
          <w:b w:val="0"/>
          <w:color w:val="000000"/>
          <w:sz w:val="24"/>
        </w:rPr>
        <w:t>Institutional litigation concerning independence or constitutional powers.</w:t>
      </w:r>
    </w:p>
    <w:p>
      <w:pPr>
        <w:spacing w:after="0" w:line="240" w:lineRule="auto" w:before="0"/>
        <w:numPr>
          <w:ilvl w:val="0"/>
          <w:numId w:val="187"/>
        </w:numPr>
        <w:jc w:val="both"/>
      </w:pPr>
      <w:r>
        <w:rPr>
          <w:rFonts w:ascii="Times New Roman" w:hAnsi="Times New Roman" w:eastAsia="Times New Roman" w:cs="Times New Roman"/>
          <w:b w:val="0"/>
          <w:color w:val="000000"/>
          <w:sz w:val="24"/>
        </w:rPr>
        <w:t>Annual report, Financial Stability Report and code of conduct.</w:t>
      </w:r>
    </w:p>
    <w:p>
      <w:pPr>
        <w:pStyle w:val="Heading1"/>
        <w:spacing w:line="240" w:lineRule="auto" w:before="240" w:after="60"/>
        <w:jc w:val="center"/>
        <w:keepNext/>
      </w:pPr>
      <w:r>
        <w:rPr>
          <w:rFonts w:ascii="Times New Roman" w:hAnsi="Times New Roman" w:eastAsia="Times New Roman" w:cs="Times New Roman"/>
          <w:b/>
          <w:color w:val="000000"/>
          <w:sz w:val="28"/>
        </w:rPr>
        <w:t>SCHEDULE 4</w:t>
      </w:r>
    </w:p>
    <w:p>
      <w:pPr>
        <w:spacing w:after="160" w:line="240" w:lineRule="auto" w:before="0"/>
        <w:jc w:val="center"/>
        <w:keepNext/>
      </w:pPr>
      <w:r>
        <w:rPr>
          <w:rFonts w:ascii="Times New Roman" w:hAnsi="Times New Roman" w:eastAsia="Times New Roman" w:cs="Times New Roman"/>
          <w:b/>
          <w:color w:val="000000"/>
          <w:sz w:val="28"/>
        </w:rPr>
        <w:t>MINIMUM MONETARY POLICY COMMITTEE PROCEDURE</w:t>
      </w:r>
    </w:p>
    <w:p>
      <w:pPr>
        <w:pStyle w:val="Heading2"/>
        <w:spacing w:before="240" w:after="40" w:line="240" w:lineRule="auto"/>
        <w:jc w:val="left"/>
        <w:keepNext/>
      </w:pPr>
      <w:r>
        <w:rPr>
          <w:rFonts w:ascii="Times New Roman" w:hAnsi="Times New Roman" w:eastAsia="Times New Roman" w:cs="Times New Roman"/>
          <w:b/>
          <w:color w:val="000000"/>
          <w:sz w:val="24"/>
        </w:rPr>
        <w:t>Article S4.1 - Decision cycle</w:t>
      </w:r>
    </w:p>
    <w:p>
      <w:pPr>
        <w:spacing w:after="0" w:line="240" w:lineRule="auto" w:before="0"/>
        <w:numPr>
          <w:ilvl w:val="0"/>
          <w:numId w:val="188"/>
        </w:numPr>
        <w:jc w:val="both"/>
      </w:pPr>
      <w:r>
        <w:rPr>
          <w:rFonts w:ascii="Times New Roman" w:hAnsi="Times New Roman" w:eastAsia="Times New Roman" w:cs="Times New Roman"/>
          <w:b w:val="0"/>
          <w:color w:val="000000"/>
          <w:sz w:val="24"/>
        </w:rPr>
        <w:t>Publish an annual meeting calendar and data-release schedule.</w:t>
      </w:r>
    </w:p>
    <w:p>
      <w:pPr>
        <w:spacing w:after="0" w:line="240" w:lineRule="auto" w:before="0"/>
        <w:numPr>
          <w:ilvl w:val="0"/>
          <w:numId w:val="188"/>
        </w:numPr>
        <w:jc w:val="both"/>
      </w:pPr>
      <w:r>
        <w:rPr>
          <w:rFonts w:ascii="Times New Roman" w:hAnsi="Times New Roman" w:eastAsia="Times New Roman" w:cs="Times New Roman"/>
          <w:b w:val="0"/>
          <w:color w:val="000000"/>
          <w:sz w:val="24"/>
        </w:rPr>
        <w:t>Provide members equal access to staff forecasts, alternative scenarios, financial-stability assessment and Government information.</w:t>
      </w:r>
    </w:p>
    <w:p>
      <w:pPr>
        <w:spacing w:after="0" w:line="240" w:lineRule="auto" w:before="0"/>
        <w:numPr>
          <w:ilvl w:val="0"/>
          <w:numId w:val="188"/>
        </w:numPr>
        <w:jc w:val="both"/>
      </w:pPr>
      <w:r>
        <w:rPr>
          <w:rFonts w:ascii="Times New Roman" w:hAnsi="Times New Roman" w:eastAsia="Times New Roman" w:cs="Times New Roman"/>
          <w:b w:val="0"/>
          <w:color w:val="000000"/>
          <w:sz w:val="24"/>
        </w:rPr>
        <w:t>Record attendance, conflicts, recusals, proposals, votes and reasons.</w:t>
      </w:r>
    </w:p>
    <w:p>
      <w:pPr>
        <w:spacing w:after="0" w:line="240" w:lineRule="auto" w:before="0"/>
        <w:numPr>
          <w:ilvl w:val="0"/>
          <w:numId w:val="188"/>
        </w:numPr>
        <w:jc w:val="both"/>
      </w:pPr>
      <w:r>
        <w:rPr>
          <w:rFonts w:ascii="Times New Roman" w:hAnsi="Times New Roman" w:eastAsia="Times New Roman" w:cs="Times New Roman"/>
          <w:b w:val="0"/>
          <w:color w:val="000000"/>
          <w:sz w:val="24"/>
        </w:rPr>
        <w:t>Publish the decision immediately, minutes and votes within twenty-one days, and a quarterly Monetary Policy Report.</w:t>
      </w:r>
    </w:p>
    <w:p>
      <w:pPr>
        <w:spacing w:after="0" w:line="240" w:lineRule="auto" w:before="0"/>
        <w:numPr>
          <w:ilvl w:val="0"/>
          <w:numId w:val="188"/>
        </w:numPr>
        <w:jc w:val="both"/>
      </w:pPr>
      <w:r>
        <w:rPr>
          <w:rFonts w:ascii="Times New Roman" w:hAnsi="Times New Roman" w:eastAsia="Times New Roman" w:cs="Times New Roman"/>
          <w:b w:val="0"/>
          <w:color w:val="000000"/>
          <w:sz w:val="24"/>
        </w:rPr>
        <w:t>Maintain a transcript under seal for release after an appropriate historical period prescribed by Board rule.</w:t>
      </w:r>
    </w:p>
    <w:p>
      <w:pPr>
        <w:pStyle w:val="Heading1"/>
        <w:spacing w:line="240" w:lineRule="auto" w:before="240" w:after="60"/>
        <w:jc w:val="center"/>
        <w:keepNext/>
      </w:pPr>
      <w:r>
        <w:rPr>
          <w:rFonts w:ascii="Times New Roman" w:hAnsi="Times New Roman" w:eastAsia="Times New Roman" w:cs="Times New Roman"/>
          <w:b/>
          <w:color w:val="000000"/>
          <w:sz w:val="28"/>
        </w:rPr>
        <w:t>SCHEDULE 5</w:t>
      </w:r>
    </w:p>
    <w:p>
      <w:pPr>
        <w:spacing w:after="160" w:line="240" w:lineRule="auto" w:before="0"/>
        <w:jc w:val="center"/>
        <w:keepNext/>
      </w:pPr>
      <w:r>
        <w:rPr>
          <w:rFonts w:ascii="Times New Roman" w:hAnsi="Times New Roman" w:eastAsia="Times New Roman" w:cs="Times New Roman"/>
          <w:b/>
          <w:color w:val="000000"/>
          <w:sz w:val="28"/>
        </w:rPr>
        <w:t>OFFICIAL RESERVE-MANAGEMENT PRINCIPLES</w:t>
      </w:r>
    </w:p>
    <w:p>
      <w:pPr>
        <w:pStyle w:val="Heading2"/>
        <w:spacing w:before="240" w:after="40" w:line="240" w:lineRule="auto"/>
        <w:jc w:val="left"/>
        <w:keepNext/>
      </w:pPr>
      <w:r>
        <w:rPr>
          <w:rFonts w:ascii="Times New Roman" w:hAnsi="Times New Roman" w:eastAsia="Times New Roman" w:cs="Times New Roman"/>
          <w:b/>
          <w:color w:val="000000"/>
          <w:sz w:val="24"/>
        </w:rPr>
        <w:t>Article S5.1 - Minimum controls</w:t>
      </w:r>
    </w:p>
    <w:p>
      <w:pPr>
        <w:spacing w:after="0" w:line="240" w:lineRule="auto" w:before="0"/>
        <w:numPr>
          <w:ilvl w:val="0"/>
          <w:numId w:val="189"/>
        </w:numPr>
        <w:jc w:val="both"/>
      </w:pPr>
      <w:r>
        <w:rPr>
          <w:rFonts w:ascii="Times New Roman" w:hAnsi="Times New Roman" w:eastAsia="Times New Roman" w:cs="Times New Roman"/>
          <w:b w:val="0"/>
          <w:color w:val="000000"/>
          <w:sz w:val="24"/>
        </w:rPr>
        <w:t>Safety, liquidity and return in that order, with an independently approved benchmark.</w:t>
      </w:r>
    </w:p>
    <w:p>
      <w:pPr>
        <w:spacing w:after="0" w:line="240" w:lineRule="auto" w:before="0"/>
        <w:numPr>
          <w:ilvl w:val="0"/>
          <w:numId w:val="189"/>
        </w:numPr>
        <w:jc w:val="both"/>
      </w:pPr>
      <w:r>
        <w:rPr>
          <w:rFonts w:ascii="Times New Roman" w:hAnsi="Times New Roman" w:eastAsia="Times New Roman" w:cs="Times New Roman"/>
          <w:b w:val="0"/>
          <w:color w:val="000000"/>
          <w:sz w:val="24"/>
        </w:rPr>
        <w:t>Clear eligible instruments, currencies, counterparties, credit limits, duration, concentration and liquidity tranches.</w:t>
      </w:r>
    </w:p>
    <w:p>
      <w:pPr>
        <w:spacing w:after="0" w:line="240" w:lineRule="auto" w:before="0"/>
        <w:numPr>
          <w:ilvl w:val="0"/>
          <w:numId w:val="189"/>
        </w:numPr>
        <w:jc w:val="both"/>
      </w:pPr>
      <w:r>
        <w:rPr>
          <w:rFonts w:ascii="Times New Roman" w:hAnsi="Times New Roman" w:eastAsia="Times New Roman" w:cs="Times New Roman"/>
          <w:b w:val="0"/>
          <w:color w:val="000000"/>
          <w:sz w:val="24"/>
        </w:rPr>
        <w:t>Segregation of front, middle and back office; dual authorisation; independent pricing; daily reconciliation and secure custody.</w:t>
      </w:r>
    </w:p>
    <w:p>
      <w:pPr>
        <w:spacing w:after="0" w:line="240" w:lineRule="auto" w:before="0"/>
        <w:numPr>
          <w:ilvl w:val="0"/>
          <w:numId w:val="189"/>
        </w:numPr>
        <w:jc w:val="both"/>
      </w:pPr>
      <w:r>
        <w:rPr>
          <w:rFonts w:ascii="Times New Roman" w:hAnsi="Times New Roman" w:eastAsia="Times New Roman" w:cs="Times New Roman"/>
          <w:b w:val="0"/>
          <w:color w:val="000000"/>
          <w:sz w:val="24"/>
        </w:rPr>
        <w:t>Prohibition of personal dealing, conflicted counterparties, secret accounts, speculative leverage and unauthorised pledges.</w:t>
      </w:r>
    </w:p>
    <w:p>
      <w:pPr>
        <w:spacing w:after="0" w:line="240" w:lineRule="auto" w:before="0"/>
        <w:numPr>
          <w:ilvl w:val="0"/>
          <w:numId w:val="189"/>
        </w:numPr>
        <w:jc w:val="both"/>
      </w:pPr>
      <w:r>
        <w:rPr>
          <w:rFonts w:ascii="Times New Roman" w:hAnsi="Times New Roman" w:eastAsia="Times New Roman" w:cs="Times New Roman"/>
          <w:b w:val="0"/>
          <w:color w:val="000000"/>
          <w:sz w:val="24"/>
        </w:rPr>
        <w:t>Monthly management reporting, quarterly Board review, annual external audit and public aggregate disclosure.</w:t>
      </w:r>
    </w:p>
    <w:p>
      <w:pPr>
        <w:spacing w:after="0" w:line="240" w:lineRule="auto" w:before="0"/>
        <w:numPr>
          <w:ilvl w:val="0"/>
          <w:numId w:val="189"/>
        </w:numPr>
        <w:jc w:val="both"/>
      </w:pPr>
      <w:r>
        <w:rPr>
          <w:rFonts w:ascii="Times New Roman" w:hAnsi="Times New Roman" w:eastAsia="Times New Roman" w:cs="Times New Roman"/>
          <w:b w:val="0"/>
          <w:color w:val="000000"/>
          <w:sz w:val="24"/>
        </w:rPr>
        <w:t>Business continuity, sanctions compliance, legal due diligence and recovery of assets held abroad.</w:t>
      </w:r>
    </w:p>
    <w:p>
      <w:pPr>
        <w:pStyle w:val="Heading1"/>
        <w:spacing w:line="240" w:lineRule="auto" w:before="240" w:after="60"/>
        <w:jc w:val="center"/>
        <w:keepNext/>
      </w:pPr>
      <w:r>
        <w:rPr>
          <w:rFonts w:ascii="Times New Roman" w:hAnsi="Times New Roman" w:eastAsia="Times New Roman" w:cs="Times New Roman"/>
          <w:b/>
          <w:color w:val="000000"/>
          <w:sz w:val="28"/>
        </w:rPr>
        <w:t>SCHEDULE 6</w:t>
      </w:r>
    </w:p>
    <w:p>
      <w:pPr>
        <w:spacing w:after="160" w:line="240" w:lineRule="auto" w:before="0"/>
        <w:jc w:val="center"/>
        <w:keepNext/>
      </w:pPr>
      <w:r>
        <w:rPr>
          <w:rFonts w:ascii="Times New Roman" w:hAnsi="Times New Roman" w:eastAsia="Times New Roman" w:cs="Times New Roman"/>
          <w:b/>
          <w:color w:val="000000"/>
          <w:sz w:val="28"/>
        </w:rPr>
        <w:t>MINIMUM PROACTIVE PUBLICATION</w:t>
      </w:r>
    </w:p>
    <w:p>
      <w:pPr>
        <w:pStyle w:val="Heading2"/>
        <w:spacing w:before="240" w:after="40" w:line="240" w:lineRule="auto"/>
        <w:jc w:val="left"/>
        <w:keepNext/>
      </w:pPr>
      <w:r>
        <w:rPr>
          <w:rFonts w:ascii="Times New Roman" w:hAnsi="Times New Roman" w:eastAsia="Times New Roman" w:cs="Times New Roman"/>
          <w:b/>
          <w:color w:val="000000"/>
          <w:sz w:val="24"/>
        </w:rPr>
        <w:t>Article S6.1 - Records</w:t>
      </w:r>
    </w:p>
    <w:p>
      <w:pPr>
        <w:spacing w:after="0" w:line="240" w:lineRule="auto" w:before="0"/>
        <w:numPr>
          <w:ilvl w:val="0"/>
          <w:numId w:val="190"/>
        </w:numPr>
        <w:jc w:val="both"/>
      </w:pPr>
      <w:r>
        <w:rPr>
          <w:rFonts w:ascii="Times New Roman" w:hAnsi="Times New Roman" w:eastAsia="Times New Roman" w:cs="Times New Roman"/>
          <w:b w:val="0"/>
          <w:color w:val="000000"/>
          <w:sz w:val="24"/>
        </w:rPr>
        <w:t>The Proclamation, regulations, policy frameworks, Board and MPC rules, codes and consultation papers.</w:t>
      </w:r>
    </w:p>
    <w:p>
      <w:pPr>
        <w:spacing w:after="0" w:line="240" w:lineRule="auto" w:before="0"/>
        <w:numPr>
          <w:ilvl w:val="0"/>
          <w:numId w:val="190"/>
        </w:numPr>
        <w:jc w:val="both"/>
      </w:pPr>
      <w:r>
        <w:rPr>
          <w:rFonts w:ascii="Times New Roman" w:hAnsi="Times New Roman" w:eastAsia="Times New Roman" w:cs="Times New Roman"/>
          <w:b w:val="0"/>
          <w:color w:val="000000"/>
          <w:sz w:val="24"/>
        </w:rPr>
        <w:t>Board and committee attendance, material decisions, votes, recusals and permitted minutes.</w:t>
      </w:r>
    </w:p>
    <w:p>
      <w:pPr>
        <w:spacing w:after="0" w:line="240" w:lineRule="auto" w:before="0"/>
        <w:numPr>
          <w:ilvl w:val="0"/>
          <w:numId w:val="190"/>
        </w:numPr>
        <w:jc w:val="both"/>
      </w:pPr>
      <w:r>
        <w:rPr>
          <w:rFonts w:ascii="Times New Roman" w:hAnsi="Times New Roman" w:eastAsia="Times New Roman" w:cs="Times New Roman"/>
          <w:b w:val="0"/>
          <w:color w:val="000000"/>
          <w:sz w:val="24"/>
        </w:rPr>
        <w:t>Monetary-policy decisions, reports, forecasts, inflation explanations and market-operation frameworks.</w:t>
      </w:r>
    </w:p>
    <w:p>
      <w:pPr>
        <w:spacing w:after="0" w:line="240" w:lineRule="auto" w:before="0"/>
        <w:numPr>
          <w:ilvl w:val="0"/>
          <w:numId w:val="190"/>
        </w:numPr>
        <w:jc w:val="both"/>
      </w:pPr>
      <w:r>
        <w:rPr>
          <w:rFonts w:ascii="Times New Roman" w:hAnsi="Times New Roman" w:eastAsia="Times New Roman" w:cs="Times New Roman"/>
          <w:b w:val="0"/>
          <w:color w:val="000000"/>
          <w:sz w:val="24"/>
        </w:rPr>
        <w:t>Currency notices, exchange rules, licensed dealers, official methodology and aggregate interventions.</w:t>
      </w:r>
    </w:p>
    <w:p>
      <w:pPr>
        <w:spacing w:after="0" w:line="240" w:lineRule="auto" w:before="0"/>
        <w:numPr>
          <w:ilvl w:val="0"/>
          <w:numId w:val="190"/>
        </w:numPr>
        <w:jc w:val="both"/>
      </w:pPr>
      <w:r>
        <w:rPr>
          <w:rFonts w:ascii="Times New Roman" w:hAnsi="Times New Roman" w:eastAsia="Times New Roman" w:cs="Times New Roman"/>
          <w:b w:val="0"/>
          <w:color w:val="000000"/>
          <w:sz w:val="24"/>
        </w:rPr>
        <w:t>Reserve data, adequacy analysis, audited accounts and risk framework in aggregate.</w:t>
      </w:r>
    </w:p>
    <w:p>
      <w:pPr>
        <w:spacing w:after="0" w:line="240" w:lineRule="auto" w:before="0"/>
        <w:numPr>
          <w:ilvl w:val="0"/>
          <w:numId w:val="190"/>
        </w:numPr>
        <w:jc w:val="both"/>
      </w:pPr>
      <w:r>
        <w:rPr>
          <w:rFonts w:ascii="Times New Roman" w:hAnsi="Times New Roman" w:eastAsia="Times New Roman" w:cs="Times New Roman"/>
          <w:b w:val="0"/>
          <w:color w:val="000000"/>
          <w:sz w:val="24"/>
        </w:rPr>
        <w:t>Licensing registers, supervisory standards, final enforcement, sector statistics and stability reports.</w:t>
      </w:r>
    </w:p>
    <w:p>
      <w:pPr>
        <w:spacing w:after="0" w:line="240" w:lineRule="auto" w:before="0"/>
        <w:numPr>
          <w:ilvl w:val="0"/>
          <w:numId w:val="190"/>
        </w:numPr>
        <w:jc w:val="both"/>
      </w:pPr>
      <w:r>
        <w:rPr>
          <w:rFonts w:ascii="Times New Roman" w:hAnsi="Times New Roman" w:eastAsia="Times New Roman" w:cs="Times New Roman"/>
          <w:b w:val="0"/>
          <w:color w:val="000000"/>
          <w:sz w:val="24"/>
        </w:rPr>
        <w:t>Payment-system rules, designated systems, incident summaries and inclusion statistics.</w:t>
      </w:r>
    </w:p>
    <w:p>
      <w:pPr>
        <w:spacing w:after="0" w:line="240" w:lineRule="auto" w:before="0"/>
        <w:numPr>
          <w:ilvl w:val="0"/>
          <w:numId w:val="190"/>
        </w:numPr>
        <w:jc w:val="both"/>
      </w:pPr>
      <w:r>
        <w:rPr>
          <w:rFonts w:ascii="Times New Roman" w:hAnsi="Times New Roman" w:eastAsia="Times New Roman" w:cs="Times New Roman"/>
          <w:b w:val="0"/>
          <w:color w:val="000000"/>
          <w:sz w:val="24"/>
        </w:rPr>
        <w:t>Budgets, procurement plans, awarded contracts, beneficial ownership, variations, audits and annual reports.</w:t>
      </w:r>
    </w:p>
    <w:p>
      <w:pPr>
        <w:pStyle w:val="Heading1"/>
        <w:spacing w:line="240" w:lineRule="auto" w:before="240" w:after="60"/>
        <w:jc w:val="center"/>
        <w:keepNext/>
      </w:pPr>
      <w:r>
        <w:rPr>
          <w:rFonts w:ascii="Times New Roman" w:hAnsi="Times New Roman" w:eastAsia="Times New Roman" w:cs="Times New Roman"/>
          <w:b/>
          <w:color w:val="000000"/>
          <w:sz w:val="28"/>
        </w:rPr>
        <w:t>SCHEDULE 7</w:t>
      </w:r>
    </w:p>
    <w:p>
      <w:pPr>
        <w:spacing w:after="160" w:line="240" w:lineRule="auto" w:before="0"/>
        <w:jc w:val="center"/>
        <w:keepNext/>
      </w:pPr>
      <w:r>
        <w:rPr>
          <w:rFonts w:ascii="Times New Roman" w:hAnsi="Times New Roman" w:eastAsia="Times New Roman" w:cs="Times New Roman"/>
          <w:b/>
          <w:color w:val="000000"/>
          <w:sz w:val="28"/>
        </w:rPr>
        <w:t>THREE-YEAR TRANSITIONAL MILESTONES</w:t>
      </w:r>
    </w:p>
    <w:tbl>
      <w:tblPr>
        <w:tblW w:type="dxa" w:w="9360"/>
        <w:jc w:val="center"/>
        <w:tblInd w:w="120" w:type="dxa"/>
        <w:tblBorders>
          <w:top w:val="single" w:sz="6" w:space="0" w:color="C8D2DA"/>
          <w:left w:val="single" w:sz="6" w:space="0" w:color="C8D2DA"/>
          <w:bottom w:val="single" w:sz="6" w:space="0" w:color="C8D2DA"/>
          <w:right w:val="single" w:sz="6" w:space="0" w:color="C8D2DA"/>
          <w:insideH w:val="single" w:sz="6" w:space="0" w:color="C8D2DA"/>
          <w:insideV w:val="single" w:sz="6" w:space="0" w:color="C8D2DA"/>
        </w:tblBorders>
      </w:tblPr>
      <w:tblGrid>
        <w:gridCol w:w="2500"/>
        <w:gridCol w:w="6860"/>
      </w:tblGrid>
      <w:tr>
        <w:trPr>
          <w:tblHeader w:val="true"/>
          <w:tblHeader w:val="true"/>
        </w:trPr>
        <w:tc>
          <w:tcPr>
            <w:tcW w:type="dxa" w:w="3300"/>
            <w:vAlign w:val="center"/>
            <w:tcMar>
              <w:top w:w="90" w:type="dxa"/>
              <w:start w:w="120" w:type="dxa"/>
              <w:bottom w:w="90" w:type="dxa"/>
              <w:end w:w="120" w:type="dxa"/>
            </w:tcMar>
          </w:tcPr>
          <w:p>
            <w:pPr>
              <w:spacing w:after="40" w:before="0" w:line="240" w:lineRule="auto"/>
              <w:jc w:val="left"/>
            </w:pPr>
            <w:r>
              <w:rPr>
                <w:rFonts w:ascii="Times New Roman" w:hAnsi="Times New Roman" w:eastAsia="Times New Roman" w:cs="Times New Roman"/>
                <w:b/>
                <w:color w:val="000000"/>
                <w:sz w:val="24"/>
              </w:rPr>
              <w:t>Deadline from first Board</w:t>
            </w:r>
          </w:p>
        </w:tc>
        <w:tc>
          <w:tcPr>
            <w:tcW w:type="dxa" w:w="6060"/>
            <w:vAlign w:val="center"/>
            <w:tcMar>
              <w:top w:w="90" w:type="dxa"/>
              <w:start w:w="120" w:type="dxa"/>
              <w:bottom w:w="90" w:type="dxa"/>
              <w:end w:w="120" w:type="dxa"/>
            </w:tcMar>
          </w:tcPr>
          <w:p>
            <w:pPr>
              <w:spacing w:after="40" w:before="0" w:line="240" w:lineRule="auto"/>
              <w:jc w:val="left"/>
            </w:pPr>
            <w:r>
              <w:rPr>
                <w:rFonts w:ascii="Times New Roman" w:hAnsi="Times New Roman" w:eastAsia="Times New Roman" w:cs="Times New Roman"/>
                <w:b/>
                <w:color w:val="000000"/>
                <w:sz w:val="24"/>
              </w:rPr>
              <w:t>Minimum deliverable</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30 days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Interim ethics, delegations, reserve custody, payments, information security and continuity controls.</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120 days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Costed three-year roadmap; organisation, staffing, risk, procurement and consultation plans.</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6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Opening balance-sheet and reserve audit; initial capital assessment; Government-credit inventory.</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9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Foreign-exchange diagnostic and transition plan; core public registers and dealer framework.</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12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Interim monetary framework; first audited annual accounts; banking-sector diagnostic.</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18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Risk-based supervisory framework; fit-and-proper review; payment-system and cash-resilience plan.</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24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Phased relicensing and remediation; crisis simulation; consumer and deposit-protection proposals.</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30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Reserve, monetary, supervisory and payment systems independently assessed against published standards.</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36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Public transition report, unresolved-risk statement and next five-year institutional strategy.</w:t>
            </w:r>
          </w:p>
        </w:tc>
      </w:tr>
    </w:tbl>
    <w:p>
      <w:pPr>
        <w:spacing w:after="0" w:line="240" w:lineRule="auto" w:before="0"/>
        <w:jc w:val="both"/>
      </w:pPr>
    </w:p>
    <w:p>
      <w:pPr>
        <w:pStyle w:val="Heading1"/>
        <w:spacing w:line="240" w:lineRule="auto" w:before="240" w:after="60"/>
        <w:jc w:val="center"/>
        <w:keepNext/>
      </w:pPr>
      <w:r>
        <w:rPr>
          <w:rFonts w:ascii="Times New Roman" w:hAnsi="Times New Roman" w:eastAsia="Times New Roman" w:cs="Times New Roman"/>
          <w:b/>
          <w:color w:val="000000"/>
          <w:sz w:val="28"/>
        </w:rPr>
        <w:t>SCHEDULE 8</w:t>
      </w:r>
    </w:p>
    <w:p>
      <w:pPr>
        <w:spacing w:after="160" w:line="240" w:lineRule="auto" w:before="0"/>
        <w:jc w:val="center"/>
        <w:keepNext/>
      </w:pPr>
      <w:r>
        <w:rPr>
          <w:rFonts w:ascii="Times New Roman" w:hAnsi="Times New Roman" w:eastAsia="Times New Roman" w:cs="Times New Roman"/>
          <w:b/>
          <w:color w:val="000000"/>
          <w:sz w:val="28"/>
        </w:rPr>
        <w:t>CONSTITUTIONAL AND COMPARATIVE DRAFTING REFERENCES - NOT PART OF THE LAW</w:t>
      </w:r>
    </w:p>
    <w:p>
      <w:pPr>
        <w:spacing w:line="240" w:lineRule="auto" w:before="0" w:after="0"/>
        <w:ind w:left="360" w:hanging="360"/>
        <w:jc w:val="both"/>
      </w:pPr>
      <w:r>
        <w:rPr>
          <w:rFonts w:ascii="Times New Roman" w:hAnsi="Times New Roman" w:eastAsia="Times New Roman" w:cs="Times New Roman"/>
          <w:b w:val="0"/>
          <w:color w:val="000000"/>
          <w:sz w:val="24"/>
        </w:rPr>
        <w:t xml:space="preserve">1. </w:t>
      </w:r>
      <w:r>
        <w:rPr>
          <w:rFonts w:ascii="Times New Roman" w:hAnsi="Times New Roman" w:eastAsia="Times New Roman" w:cs="Times New Roman"/>
          <w:b w:val="0"/>
          <w:color w:val="000000"/>
          <w:sz w:val="24"/>
        </w:rPr>
        <w:t>Constitution of Eritrea (1997), especially Articles 1, 2, 7, 14, 21, 32, 42, 55 and 56. User-supplied constitutional text</w:t>
      </w:r>
    </w:p>
    <w:p>
      <w:pPr>
        <w:spacing w:after="0" w:line="240" w:lineRule="auto" w:before="0"/>
        <w:ind w:left="360" w:hanging="360"/>
        <w:jc w:val="both"/>
      </w:pPr>
      <w:r>
        <w:rPr>
          <w:rFonts w:ascii="Times New Roman" w:hAnsi="Times New Roman" w:eastAsia="Times New Roman" w:cs="Times New Roman"/>
          <w:b w:val="0"/>
          <w:color w:val="000000"/>
          <w:sz w:val="24"/>
        </w:rPr>
        <w:t xml:space="preserve">2. </w:t>
      </w:r>
      <w:r>
        <w:rPr>
          <w:rFonts w:ascii="Times New Roman" w:hAnsi="Times New Roman" w:eastAsia="Times New Roman" w:cs="Times New Roman"/>
          <w:b w:val="0"/>
          <w:color w:val="000000"/>
          <w:sz w:val="24"/>
        </w:rPr>
        <w:t xml:space="preserve">International Monetary Fund, Central Bank Transparency Code. </w:t>
      </w:r>
      <w:hyperlink r:id="rId11">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3. </w:t>
      </w:r>
      <w:r>
        <w:rPr>
          <w:rFonts w:ascii="Times New Roman" w:hAnsi="Times New Roman" w:eastAsia="Times New Roman" w:cs="Times New Roman"/>
          <w:b w:val="0"/>
          <w:color w:val="000000"/>
          <w:sz w:val="24"/>
        </w:rPr>
        <w:t xml:space="preserve">Basel Committee on Banking Supervision, Core Principles for Effective Banking Supervision. </w:t>
      </w:r>
      <w:hyperlink r:id="rId12">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4. </w:t>
      </w:r>
      <w:r>
        <w:rPr>
          <w:rFonts w:ascii="Times New Roman" w:hAnsi="Times New Roman" w:eastAsia="Times New Roman" w:cs="Times New Roman"/>
          <w:b w:val="0"/>
          <w:color w:val="000000"/>
          <w:sz w:val="24"/>
        </w:rPr>
        <w:t xml:space="preserve">Committee on Payments and Market Infrastructures and IOSCO, Principles for Financial Market Infrastructures. </w:t>
      </w:r>
      <w:hyperlink r:id="rId13">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5. </w:t>
      </w:r>
      <w:r>
        <w:rPr>
          <w:rFonts w:ascii="Times New Roman" w:hAnsi="Times New Roman" w:eastAsia="Times New Roman" w:cs="Times New Roman"/>
          <w:b w:val="0"/>
          <w:color w:val="000000"/>
          <w:sz w:val="24"/>
        </w:rPr>
        <w:t xml:space="preserve">Financial Stability Board, Key Attributes of Effective Resolution Regimes. </w:t>
      </w:r>
      <w:hyperlink r:id="rId14">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6. </w:t>
      </w:r>
      <w:r>
        <w:rPr>
          <w:rFonts w:ascii="Times New Roman" w:hAnsi="Times New Roman" w:eastAsia="Times New Roman" w:cs="Times New Roman"/>
          <w:b w:val="0"/>
          <w:color w:val="000000"/>
          <w:sz w:val="24"/>
        </w:rPr>
        <w:t xml:space="preserve">International Monetary Fund, Guidelines for Foreign Exchange Reserve Management. </w:t>
      </w:r>
      <w:hyperlink r:id="rId15">
        <w:r>
          <w:rPr>
            <w:u w:val="single"/>
            <w:rFonts w:ascii="Times New Roman" w:hAnsi="Times New Roman" w:eastAsia="Times New Roman" w:cs="Times New Roman"/>
            <w:color w:val="000000"/>
            <w:sz w:val="24"/>
            <w:szCs w:val="24"/>
          </w:rPr>
          <w:t>Official source</w:t>
        </w:r>
      </w:hyperlink>
    </w:p>
    <w:p>
      <w:pPr>
        <w:spacing w:line="240" w:lineRule="auto" w:before="80" w:after="0"/>
        <w:jc w:val="center"/>
      </w:pPr>
      <w:r>
        <w:rPr>
          <w:rFonts w:ascii="Times New Roman" w:hAnsi="Times New Roman" w:eastAsia="Times New Roman" w:cs="Times New Roman"/>
          <w:b w:val="0"/>
          <w:color w:val="000000"/>
          <w:sz w:val="24"/>
        </w:rPr>
        <w:t>Done at Asmara, this ____ day of __________, 20__.</w:t>
      </w:r>
    </w:p>
    <w:p>
      <w:pPr>
        <w:spacing w:line="240" w:lineRule="auto" w:before="80" w:after="0"/>
        <w:jc w:val="center"/>
      </w:pPr>
      <w:r>
        <w:rPr>
          <w:rFonts w:ascii="Times New Roman" w:hAnsi="Times New Roman" w:eastAsia="Times New Roman" w:cs="Times New Roman"/>
          <w:b w:val="0"/>
          <w:color w:val="000000"/>
          <w:sz w:val="24"/>
        </w:rPr>
        <w:t>NATIONAL ASSEMBLY OF ERITREA</w:t>
      </w:r>
    </w:p>
    <w:sectPr w:rsidR="00FC693F" w:rsidRPr="0006063C" w:rsidSect="00034616">
      <w:headerReference w:type="default" r:id="rId9"/>
      <w:footerReference w:type="default" r:id="rId10"/>
      <w:headerReference w:type="first" r:id="rId16"/>
      <w:headerReference w:type="even" r:id="rId17"/>
      <w:footerReference w:type="first" r:id="rId18"/>
      <w:footerReference w:type="even" r:id="rId19"/>
      <w:pgSz w:w="12240" w:h="15840"/>
      <w:pgMar w:top="1440" w:right="1440" w:bottom="1224" w:left="1440"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b w:val="0"/>
        <w:color w:val="000000"/>
        <w:sz w:val="20"/>
      </w:rPr>
      <w:fldChar w:fldCharType="begin"/>
      <w:instrText xml:space="preserve"> PAGE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b w:val="0"/>
        <w:color w:val="000000"/>
        <w:sz w:val="20"/>
      </w:rPr>
      <w:fldChar w:fldCharType="begin"/>
      <w:instrText xml:space="preserve"> PAGE </w:instrText>
      <w:fldChar w:fldCharType="separate"/>
      <w:t>1</w: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b w:val="0"/>
        <w:color w:val="000000"/>
        <w:sz w:val="20"/>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rPr>
        <w:rFonts w:ascii="Times New Roman" w:hAnsi="Times New Roman" w:eastAsia="Times New Roman" w:cs="Times New Roman"/>
        <w:color w:val="000000"/>
        <w:sz w:val="24"/>
        <w:szCs w:val="24"/>
      </w:rPr>
    </w:lvl>
  </w:abstractNum>
  <w:abstractNum w:abstractNumId="1">
    <w:nsid w:val="FFFFFF7D"/>
    <w:multiLevelType w:val="singleLevel"/>
    <w:tmpl w:val="E4089024"/>
    <w:lvl w:ilvl="0">
      <w:start w:val="1"/>
      <w:numFmt w:val="decimal"/>
      <w:lvlText w:val="%1."/>
      <w:lvlJc w:val="left"/>
      <w:pPr>
        <w:tabs>
          <w:tab w:val="num" w:pos="1440"/>
        </w:tabs>
        <w:ind w:left="1440" w:hanging="360"/>
      </w:pPr>
      <w:rPr>
        <w:rFonts w:ascii="Times New Roman" w:hAnsi="Times New Roman" w:eastAsia="Times New Roman" w:cs="Times New Roman"/>
        <w:color w:val="000000"/>
        <w:sz w:val="24"/>
        <w:szCs w:val="24"/>
      </w:r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rPr>
        <w:rFonts w:ascii="Times New Roman" w:hAnsi="Times New Roman" w:eastAsia="Times New Roman" w:cs="Times New Roman"/>
        <w:color w:val="000000"/>
        <w:sz w:val="24"/>
        <w:szCs w:val="24"/>
      </w:r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rPr>
        <w:rFonts w:ascii="Times New Roman" w:hAnsi="Times New Roman" w:eastAsia="Times New Roman" w:cs="Times New Roman"/>
        <w:color w:val="000000"/>
        <w:sz w:val="24"/>
        <w:szCs w:val="24"/>
      </w:r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Times New Roman" w:hAnsi="Times New Roman" w:eastAsia="Times New Roman" w:cs="Times New Roman"/>
        <w:color w:val="000000"/>
        <w:sz w:val="24"/>
        <w:szCs w:val="24"/>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Times New Roman" w:hAnsi="Times New Roman" w:eastAsia="Times New Roman" w:cs="Times New Roman"/>
        <w:color w:val="000000"/>
        <w:sz w:val="24"/>
        <w:szCs w:val="24"/>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Times New Roman" w:hAnsi="Times New Roman" w:eastAsia="Times New Roman" w:cs="Times New Roman"/>
        <w:color w:val="000000"/>
        <w:sz w:val="24"/>
        <w:szCs w:val="24"/>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rPr>
        <w:rFonts w:ascii="Times New Roman" w:hAnsi="Times New Roman" w:eastAsia="Times New Roman" w:cs="Times New Roman"/>
        <w:color w:val="000000"/>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Times New Roman" w:hAnsi="Times New Roman" w:eastAsia="Times New Roman" w:cs="Times New Roman"/>
        <w:color w:val="000000"/>
        <w:sz w:val="24"/>
        <w:szCs w:val="24"/>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
    <w:abstractNumId w:val="9"/>
  </w:num>
  <w:abstractNum w:abstractNumId="1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
    <w:abstractNumId w:val="10"/>
  </w:num>
  <w:abstractNum w:abstractNumId="1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
    <w:abstractNumId w:val="11"/>
  </w:num>
  <w:abstractNum w:abstractNumId="1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
    <w:abstractNumId w:val="12"/>
  </w:num>
  <w:abstractNum w:abstractNumId="1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
    <w:abstractNumId w:val="13"/>
  </w:num>
  <w:abstractNum w:abstractNumId="1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
    <w:abstractNumId w:val="14"/>
  </w:num>
  <w:abstractNum w:abstractNumId="1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
    <w:abstractNumId w:val="15"/>
  </w:num>
  <w:abstractNum w:abstractNumId="1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
    <w:abstractNumId w:val="16"/>
  </w:num>
  <w:abstractNum w:abstractNumId="1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
    <w:abstractNumId w:val="17"/>
  </w:num>
  <w:abstractNum w:abstractNumId="1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
    <w:abstractNumId w:val="18"/>
  </w:num>
  <w:abstractNum w:abstractNumId="1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
    <w:abstractNumId w:val="19"/>
  </w:num>
  <w:abstractNum w:abstractNumId="2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1">
    <w:abstractNumId w:val="20"/>
  </w:num>
  <w:abstractNum w:abstractNumId="2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2">
    <w:abstractNumId w:val="21"/>
  </w:num>
  <w:abstractNum w:abstractNumId="2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3">
    <w:abstractNumId w:val="22"/>
  </w:num>
  <w:abstractNum w:abstractNumId="2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4">
    <w:abstractNumId w:val="23"/>
  </w:num>
  <w:abstractNum w:abstractNumId="2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5">
    <w:abstractNumId w:val="24"/>
  </w:num>
  <w:abstractNum w:abstractNumId="2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6">
    <w:abstractNumId w:val="25"/>
  </w:num>
  <w:abstractNum w:abstractNumId="2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7">
    <w:abstractNumId w:val="26"/>
  </w:num>
  <w:abstractNum w:abstractNumId="2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8">
    <w:abstractNumId w:val="27"/>
  </w:num>
  <w:abstractNum w:abstractNumId="2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9">
    <w:abstractNumId w:val="28"/>
  </w:num>
  <w:abstractNum w:abstractNumId="2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0">
    <w:abstractNumId w:val="29"/>
  </w:num>
  <w:abstractNum w:abstractNumId="3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1">
    <w:abstractNumId w:val="30"/>
  </w:num>
  <w:abstractNum w:abstractNumId="3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2">
    <w:abstractNumId w:val="31"/>
  </w:num>
  <w:abstractNum w:abstractNumId="3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3">
    <w:abstractNumId w:val="32"/>
  </w:num>
  <w:abstractNum w:abstractNumId="3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4">
    <w:abstractNumId w:val="33"/>
  </w:num>
  <w:abstractNum w:abstractNumId="3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5">
    <w:abstractNumId w:val="34"/>
  </w:num>
  <w:abstractNum w:abstractNumId="3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6">
    <w:abstractNumId w:val="35"/>
  </w:num>
  <w:abstractNum w:abstractNumId="3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7">
    <w:abstractNumId w:val="36"/>
  </w:num>
  <w:abstractNum w:abstractNumId="3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8">
    <w:abstractNumId w:val="37"/>
  </w:num>
  <w:abstractNum w:abstractNumId="3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9">
    <w:abstractNumId w:val="38"/>
  </w:num>
  <w:abstractNum w:abstractNumId="3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0">
    <w:abstractNumId w:val="39"/>
  </w:num>
  <w:abstractNum w:abstractNumId="4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1">
    <w:abstractNumId w:val="40"/>
  </w:num>
  <w:abstractNum w:abstractNumId="4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2">
    <w:abstractNumId w:val="41"/>
  </w:num>
  <w:abstractNum w:abstractNumId="4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3">
    <w:abstractNumId w:val="42"/>
  </w:num>
  <w:abstractNum w:abstractNumId="4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4">
    <w:abstractNumId w:val="43"/>
  </w:num>
  <w:abstractNum w:abstractNumId="4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5">
    <w:abstractNumId w:val="44"/>
  </w:num>
  <w:abstractNum w:abstractNumId="4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6">
    <w:abstractNumId w:val="45"/>
  </w:num>
  <w:abstractNum w:abstractNumId="4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7">
    <w:abstractNumId w:val="46"/>
  </w:num>
  <w:abstractNum w:abstractNumId="4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8">
    <w:abstractNumId w:val="47"/>
  </w:num>
  <w:abstractNum w:abstractNumId="4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9">
    <w:abstractNumId w:val="48"/>
  </w:num>
  <w:abstractNum w:abstractNumId="4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0">
    <w:abstractNumId w:val="49"/>
  </w:num>
  <w:abstractNum w:abstractNumId="5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1">
    <w:abstractNumId w:val="50"/>
  </w:num>
  <w:abstractNum w:abstractNumId="5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2">
    <w:abstractNumId w:val="51"/>
  </w:num>
  <w:abstractNum w:abstractNumId="5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3">
    <w:abstractNumId w:val="52"/>
  </w:num>
  <w:abstractNum w:abstractNumId="5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4">
    <w:abstractNumId w:val="53"/>
  </w:num>
  <w:abstractNum w:abstractNumId="5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5">
    <w:abstractNumId w:val="54"/>
  </w:num>
  <w:abstractNum w:abstractNumId="5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6">
    <w:abstractNumId w:val="55"/>
  </w:num>
  <w:abstractNum w:abstractNumId="5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7">
    <w:abstractNumId w:val="56"/>
  </w:num>
  <w:abstractNum w:abstractNumId="5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8">
    <w:abstractNumId w:val="57"/>
  </w:num>
  <w:abstractNum w:abstractNumId="5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9">
    <w:abstractNumId w:val="58"/>
  </w:num>
  <w:abstractNum w:abstractNumId="5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0">
    <w:abstractNumId w:val="59"/>
  </w:num>
  <w:abstractNum w:abstractNumId="6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1">
    <w:abstractNumId w:val="60"/>
  </w:num>
  <w:abstractNum w:abstractNumId="6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2">
    <w:abstractNumId w:val="61"/>
  </w:num>
  <w:abstractNum w:abstractNumId="6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3">
    <w:abstractNumId w:val="62"/>
  </w:num>
  <w:abstractNum w:abstractNumId="6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4">
    <w:abstractNumId w:val="63"/>
  </w:num>
  <w:abstractNum w:abstractNumId="6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5">
    <w:abstractNumId w:val="64"/>
  </w:num>
  <w:abstractNum w:abstractNumId="6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6">
    <w:abstractNumId w:val="65"/>
  </w:num>
  <w:abstractNum w:abstractNumId="6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7">
    <w:abstractNumId w:val="66"/>
  </w:num>
  <w:abstractNum w:abstractNumId="6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8">
    <w:abstractNumId w:val="67"/>
  </w:num>
  <w:abstractNum w:abstractNumId="6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9">
    <w:abstractNumId w:val="68"/>
  </w:num>
  <w:abstractNum w:abstractNumId="6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0">
    <w:abstractNumId w:val="69"/>
  </w:num>
  <w:abstractNum w:abstractNumId="7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1">
    <w:abstractNumId w:val="70"/>
  </w:num>
  <w:abstractNum w:abstractNumId="7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2">
    <w:abstractNumId w:val="71"/>
  </w:num>
  <w:abstractNum w:abstractNumId="7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3">
    <w:abstractNumId w:val="72"/>
  </w:num>
  <w:abstractNum w:abstractNumId="7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4">
    <w:abstractNumId w:val="73"/>
  </w:num>
  <w:abstractNum w:abstractNumId="7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5">
    <w:abstractNumId w:val="74"/>
  </w:num>
  <w:abstractNum w:abstractNumId="7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6">
    <w:abstractNumId w:val="75"/>
  </w:num>
  <w:abstractNum w:abstractNumId="7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7">
    <w:abstractNumId w:val="76"/>
  </w:num>
  <w:abstractNum w:abstractNumId="7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8">
    <w:abstractNumId w:val="77"/>
  </w:num>
  <w:abstractNum w:abstractNumId="7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9">
    <w:abstractNumId w:val="78"/>
  </w:num>
  <w:abstractNum w:abstractNumId="7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0">
    <w:abstractNumId w:val="79"/>
  </w:num>
  <w:abstractNum w:abstractNumId="8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1">
    <w:abstractNumId w:val="80"/>
  </w:num>
  <w:abstractNum w:abstractNumId="8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2">
    <w:abstractNumId w:val="81"/>
  </w:num>
  <w:abstractNum w:abstractNumId="8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3">
    <w:abstractNumId w:val="82"/>
  </w:num>
  <w:abstractNum w:abstractNumId="8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4">
    <w:abstractNumId w:val="83"/>
  </w:num>
  <w:abstractNum w:abstractNumId="8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5">
    <w:abstractNumId w:val="84"/>
  </w:num>
  <w:abstractNum w:abstractNumId="8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6">
    <w:abstractNumId w:val="85"/>
  </w:num>
  <w:abstractNum w:abstractNumId="8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7">
    <w:abstractNumId w:val="86"/>
  </w:num>
  <w:abstractNum w:abstractNumId="8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8">
    <w:abstractNumId w:val="87"/>
  </w:num>
  <w:abstractNum w:abstractNumId="8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9">
    <w:abstractNumId w:val="88"/>
  </w:num>
  <w:abstractNum w:abstractNumId="8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0">
    <w:abstractNumId w:val="89"/>
  </w:num>
  <w:abstractNum w:abstractNumId="9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1">
    <w:abstractNumId w:val="90"/>
  </w:num>
  <w:abstractNum w:abstractNumId="9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2">
    <w:abstractNumId w:val="91"/>
  </w:num>
  <w:abstractNum w:abstractNumId="9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3">
    <w:abstractNumId w:val="92"/>
  </w:num>
  <w:abstractNum w:abstractNumId="9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4">
    <w:abstractNumId w:val="93"/>
  </w:num>
  <w:abstractNum w:abstractNumId="9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5">
    <w:abstractNumId w:val="94"/>
  </w:num>
  <w:abstractNum w:abstractNumId="9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6">
    <w:abstractNumId w:val="95"/>
  </w:num>
  <w:abstractNum w:abstractNumId="9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7">
    <w:abstractNumId w:val="96"/>
  </w:num>
  <w:abstractNum w:abstractNumId="9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8">
    <w:abstractNumId w:val="97"/>
  </w:num>
  <w:abstractNum w:abstractNumId="9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9">
    <w:abstractNumId w:val="98"/>
  </w:num>
  <w:abstractNum w:abstractNumId="9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0">
    <w:abstractNumId w:val="99"/>
  </w:num>
  <w:abstractNum w:abstractNumId="10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1">
    <w:abstractNumId w:val="100"/>
  </w:num>
  <w:abstractNum w:abstractNumId="10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2">
    <w:abstractNumId w:val="101"/>
  </w:num>
  <w:abstractNum w:abstractNumId="10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3">
    <w:abstractNumId w:val="102"/>
  </w:num>
  <w:abstractNum w:abstractNumId="10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4">
    <w:abstractNumId w:val="103"/>
  </w:num>
  <w:abstractNum w:abstractNumId="10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5">
    <w:abstractNumId w:val="104"/>
  </w:num>
  <w:abstractNum w:abstractNumId="10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6">
    <w:abstractNumId w:val="105"/>
  </w:num>
  <w:abstractNum w:abstractNumId="10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7">
    <w:abstractNumId w:val="106"/>
  </w:num>
  <w:abstractNum w:abstractNumId="10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8">
    <w:abstractNumId w:val="107"/>
  </w:num>
  <w:abstractNum w:abstractNumId="10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9">
    <w:abstractNumId w:val="108"/>
  </w:num>
  <w:abstractNum w:abstractNumId="10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0">
    <w:abstractNumId w:val="109"/>
  </w:num>
  <w:abstractNum w:abstractNumId="11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1">
    <w:abstractNumId w:val="110"/>
  </w:num>
  <w:abstractNum w:abstractNumId="11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2">
    <w:abstractNumId w:val="111"/>
  </w:num>
  <w:abstractNum w:abstractNumId="11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3">
    <w:abstractNumId w:val="112"/>
  </w:num>
  <w:abstractNum w:abstractNumId="11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4">
    <w:abstractNumId w:val="113"/>
  </w:num>
  <w:abstractNum w:abstractNumId="11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5">
    <w:abstractNumId w:val="114"/>
  </w:num>
  <w:abstractNum w:abstractNumId="11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6">
    <w:abstractNumId w:val="115"/>
  </w:num>
  <w:abstractNum w:abstractNumId="11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7">
    <w:abstractNumId w:val="116"/>
  </w:num>
  <w:abstractNum w:abstractNumId="11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8">
    <w:abstractNumId w:val="117"/>
  </w:num>
  <w:abstractNum w:abstractNumId="11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9">
    <w:abstractNumId w:val="118"/>
  </w:num>
  <w:abstractNum w:abstractNumId="11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0">
    <w:abstractNumId w:val="119"/>
  </w:num>
  <w:abstractNum w:abstractNumId="12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1">
    <w:abstractNumId w:val="120"/>
  </w:num>
  <w:abstractNum w:abstractNumId="12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2">
    <w:abstractNumId w:val="121"/>
  </w:num>
  <w:abstractNum w:abstractNumId="12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3">
    <w:abstractNumId w:val="122"/>
  </w:num>
  <w:abstractNum w:abstractNumId="12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4">
    <w:abstractNumId w:val="123"/>
  </w:num>
  <w:abstractNum w:abstractNumId="12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5">
    <w:abstractNumId w:val="124"/>
  </w:num>
  <w:abstractNum w:abstractNumId="12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6">
    <w:abstractNumId w:val="125"/>
  </w:num>
  <w:abstractNum w:abstractNumId="12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7">
    <w:abstractNumId w:val="126"/>
  </w:num>
  <w:abstractNum w:abstractNumId="12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8">
    <w:abstractNumId w:val="127"/>
  </w:num>
  <w:abstractNum w:abstractNumId="12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9">
    <w:abstractNumId w:val="128"/>
  </w:num>
  <w:abstractNum w:abstractNumId="12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0">
    <w:abstractNumId w:val="129"/>
  </w:num>
  <w:abstractNum w:abstractNumId="13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1">
    <w:abstractNumId w:val="130"/>
  </w:num>
  <w:abstractNum w:abstractNumId="13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2">
    <w:abstractNumId w:val="131"/>
  </w:num>
  <w:abstractNum w:abstractNumId="13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3">
    <w:abstractNumId w:val="132"/>
  </w:num>
  <w:abstractNum w:abstractNumId="13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4">
    <w:abstractNumId w:val="133"/>
  </w:num>
  <w:abstractNum w:abstractNumId="13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5">
    <w:abstractNumId w:val="134"/>
  </w:num>
  <w:abstractNum w:abstractNumId="13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6">
    <w:abstractNumId w:val="135"/>
  </w:num>
  <w:abstractNum w:abstractNumId="13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7">
    <w:abstractNumId w:val="136"/>
  </w:num>
  <w:abstractNum w:abstractNumId="13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8">
    <w:abstractNumId w:val="137"/>
  </w:num>
  <w:abstractNum w:abstractNumId="13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9">
    <w:abstractNumId w:val="138"/>
  </w:num>
  <w:abstractNum w:abstractNumId="13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0">
    <w:abstractNumId w:val="139"/>
  </w:num>
  <w:abstractNum w:abstractNumId="14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1">
    <w:abstractNumId w:val="140"/>
  </w:num>
  <w:abstractNum w:abstractNumId="14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2">
    <w:abstractNumId w:val="141"/>
  </w:num>
  <w:abstractNum w:abstractNumId="14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3">
    <w:abstractNumId w:val="142"/>
  </w:num>
  <w:abstractNum w:abstractNumId="14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4">
    <w:abstractNumId w:val="143"/>
  </w:num>
  <w:abstractNum w:abstractNumId="14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5">
    <w:abstractNumId w:val="144"/>
  </w:num>
  <w:abstractNum w:abstractNumId="14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6">
    <w:abstractNumId w:val="145"/>
  </w:num>
  <w:abstractNum w:abstractNumId="14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7">
    <w:abstractNumId w:val="146"/>
  </w:num>
  <w:abstractNum w:abstractNumId="14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8">
    <w:abstractNumId w:val="147"/>
  </w:num>
  <w:abstractNum w:abstractNumId="14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9">
    <w:abstractNumId w:val="148"/>
  </w:num>
  <w:abstractNum w:abstractNumId="14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0">
    <w:abstractNumId w:val="149"/>
  </w:num>
  <w:abstractNum w:abstractNumId="15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1">
    <w:abstractNumId w:val="150"/>
  </w:num>
  <w:abstractNum w:abstractNumId="15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2">
    <w:abstractNumId w:val="151"/>
  </w:num>
  <w:abstractNum w:abstractNumId="15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3">
    <w:abstractNumId w:val="152"/>
  </w:num>
  <w:abstractNum w:abstractNumId="15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4">
    <w:abstractNumId w:val="153"/>
  </w:num>
  <w:abstractNum w:abstractNumId="15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5">
    <w:abstractNumId w:val="154"/>
  </w:num>
  <w:abstractNum w:abstractNumId="15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6">
    <w:abstractNumId w:val="155"/>
  </w:num>
  <w:abstractNum w:abstractNumId="15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7">
    <w:abstractNumId w:val="156"/>
  </w:num>
  <w:abstractNum w:abstractNumId="15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8">
    <w:abstractNumId w:val="157"/>
  </w:num>
  <w:abstractNum w:abstractNumId="15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9">
    <w:abstractNumId w:val="158"/>
  </w:num>
  <w:abstractNum w:abstractNumId="15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0">
    <w:abstractNumId w:val="159"/>
  </w:num>
  <w:abstractNum w:abstractNumId="16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1">
    <w:abstractNumId w:val="160"/>
  </w:num>
  <w:abstractNum w:abstractNumId="16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2">
    <w:abstractNumId w:val="161"/>
  </w:num>
  <w:abstractNum w:abstractNumId="16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3">
    <w:abstractNumId w:val="162"/>
  </w:num>
  <w:abstractNum w:abstractNumId="16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4">
    <w:abstractNumId w:val="163"/>
  </w:num>
  <w:abstractNum w:abstractNumId="16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5">
    <w:abstractNumId w:val="164"/>
  </w:num>
  <w:abstractNum w:abstractNumId="16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6">
    <w:abstractNumId w:val="165"/>
  </w:num>
  <w:abstractNum w:abstractNumId="16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7">
    <w:abstractNumId w:val="166"/>
  </w:num>
  <w:abstractNum w:abstractNumId="16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8">
    <w:abstractNumId w:val="167"/>
  </w:num>
  <w:abstractNum w:abstractNumId="16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9">
    <w:abstractNumId w:val="168"/>
  </w:num>
  <w:abstractNum w:abstractNumId="16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0">
    <w:abstractNumId w:val="169"/>
  </w:num>
  <w:abstractNum w:abstractNumId="17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1">
    <w:abstractNumId w:val="170"/>
  </w:num>
  <w:abstractNum w:abstractNumId="17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2">
    <w:abstractNumId w:val="171"/>
  </w:num>
  <w:abstractNum w:abstractNumId="17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3">
    <w:abstractNumId w:val="172"/>
  </w:num>
  <w:abstractNum w:abstractNumId="17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4">
    <w:abstractNumId w:val="173"/>
  </w:num>
  <w:abstractNum w:abstractNumId="17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5">
    <w:abstractNumId w:val="174"/>
  </w:num>
  <w:abstractNum w:abstractNumId="17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6">
    <w:abstractNumId w:val="175"/>
  </w:num>
  <w:abstractNum w:abstractNumId="17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7">
    <w:abstractNumId w:val="176"/>
  </w:num>
  <w:abstractNum w:abstractNumId="17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8">
    <w:abstractNumId w:val="177"/>
  </w:num>
  <w:abstractNum w:abstractNumId="17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9">
    <w:abstractNumId w:val="178"/>
  </w:num>
  <w:abstractNum w:abstractNumId="17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0">
    <w:abstractNumId w:val="179"/>
  </w:num>
  <w:abstractNum w:abstractNumId="18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1">
    <w:abstractNumId w:val="180"/>
  </w:num>
  <w:abstractNum w:abstractNumId="18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2">
    <w:abstractNumId w:val="181"/>
  </w:num>
  <w:abstractNum w:abstractNumId="18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3">
    <w:abstractNumId w:val="182"/>
  </w:num>
  <w:abstractNum w:abstractNumId="18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4">
    <w:abstractNumId w:val="183"/>
  </w:num>
  <w:abstractNum w:abstractNumId="18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5">
    <w:abstractNumId w:val="184"/>
  </w:num>
  <w:abstractNum w:abstractNumId="18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6">
    <w:abstractNumId w:val="185"/>
  </w:num>
  <w:abstractNum w:abstractNumId="18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7">
    <w:abstractNumId w:val="186"/>
  </w:num>
  <w:abstractNum w:abstractNumId="18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8">
    <w:abstractNumId w:val="187"/>
  </w:num>
  <w:abstractNum w:abstractNumId="18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9">
    <w:abstractNumId w:val="188"/>
  </w:num>
  <w:abstractNum w:abstractNumId="18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0">
    <w:abstractNumId w:val="1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sz w:val="24"/>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sz w:val="24"/>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spacing w:before="320" w:after="160"/>
      <w:outlineLvl w:val="0"/>
    </w:pPr>
    <w:rPr>
      <w:rFonts w:asciiTheme="majorHAnsi" w:eastAsiaTheme="majorEastAsia" w:hAnsiTheme="majorHAnsi" w:cstheme="majorBidi" w:ascii="Times New Roman" w:hAnsi="Times New Roman"/>
      <w:b/>
      <w:bCs/>
      <w:color w:val="000000"/>
      <w:sz w:val="24"/>
      <w:szCs w:val="28"/>
    </w:rPr>
  </w:style>
  <w:style w:type="paragraph" w:styleId="Heading2">
    <w:name w:val="heading 2"/>
    <w:basedOn w:val="Normal"/>
    <w:next w:val="Normal"/>
    <w:link w:val="Heading2Char"/>
    <w:uiPriority w:val="9"/>
    <w:unhideWhenUsed/>
    <w:qFormat/>
    <w:rsid w:val="00FC693F"/>
    <w:pPr>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spacing w:before="160" w:after="80"/>
      <w:outlineLvl w:val="2"/>
    </w:pPr>
    <w:rPr>
      <w:rFonts w:asciiTheme="majorHAnsi" w:eastAsiaTheme="majorEastAsia" w:hAnsiTheme="majorHAnsi" w:cstheme="majorBidi" w:ascii="Times New Roman" w:hAnsi="Times New Roman"/>
      <w:b/>
      <w:bCs/>
      <w:color w:val="000000"/>
      <w:sz w:val="24"/>
    </w:rPr>
  </w:style>
  <w:style w:type="paragraph" w:styleId="Heading4">
    <w:name w:val="heading 4"/>
    <w:basedOn w:val="Normal"/>
    <w:next w:val="Normal"/>
    <w:link w:val="Heading4Char"/>
    <w:uiPriority w:val="9"/>
    <w:semiHidden/>
    <w:unhideWhenUsed/>
    <w:qFormat/>
    <w:rsid w:val="00FC693F"/>
    <w:pPr>
      <w:spacing w:before="200" w:after="0"/>
      <w:outlineLvl w:val="3"/>
    </w:pPr>
    <w:rPr>
      <w:rFonts w:asciiTheme="majorHAnsi" w:eastAsiaTheme="majorEastAsia" w:hAnsiTheme="majorHAnsi" w:cstheme="majorBidi" w:ascii="Times New Roman" w:hAnsi="Times New Roman"/>
      <w:b/>
      <w:bCs/>
      <w:i/>
      <w:iCs/>
      <w:color w:val="000000"/>
      <w:sz w:val="24"/>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ascii="Times New Roman" w:hAnsi="Times New Roman"/>
      <w:color w:val="000000"/>
      <w:sz w:val="24"/>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ascii="Times New Roman" w:hAnsi="Times New Roman"/>
      <w:i/>
      <w:iCs/>
      <w:color w:val="000000"/>
      <w:sz w:val="24"/>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ascii="Times New Roman" w:hAnsi="Times New Roman"/>
      <w:i/>
      <w:iCs/>
      <w:color w:val="000000"/>
      <w:sz w:val="24"/>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ascii="Times New Roman" w:hAnsi="Times New Roman"/>
      <w:color w:val="000000"/>
      <w:sz w:val="24"/>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ascii="Times New Roman" w:hAnsi="Times New Roman"/>
      <w:i/>
      <w:i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Times New Roman" w:hAnsi="Times New Roman"/>
      <w:color w:val="000000"/>
      <w:sz w:val="24"/>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200" w:line="240" w:lineRule="auto" w:before="0"/>
      <w:contextualSpacing/>
    </w:pPr>
    <w:rPr>
      <w:rFonts w:asciiTheme="majorHAnsi" w:eastAsiaTheme="majorEastAsia" w:hAnsiTheme="majorHAnsi" w:cstheme="majorBidi" w:ascii="Times New Roman" w:hAnsi="Times New Roman"/>
      <w:b/>
      <w:color w:val="000000"/>
      <w:spacing w:val="5"/>
      <w:kern w:val="28"/>
      <w:sz w:val="2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320"/>
    </w:pPr>
    <w:rPr>
      <w:rFonts w:asciiTheme="majorHAnsi" w:eastAsiaTheme="majorEastAsia" w:hAnsiTheme="majorHAnsi" w:cstheme="majorBidi" w:ascii="Times New Roman" w:hAnsi="Times New Roman"/>
      <w:b w:val="0"/>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sz w:val="24"/>
    </w:rPr>
  </w:style>
  <w:style w:type="paragraph" w:styleId="BodyText">
    <w:name w:val="Body Text"/>
    <w:basedOn w:val="Normal"/>
    <w:link w:val="BodyTextChar"/>
    <w:uiPriority w:val="99"/>
    <w:unhideWhenUsed/>
    <w:rsid w:val="00AA1D8D"/>
    <w:pPr>
      <w:spacing w:after="120"/>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sz w:val="24"/>
    </w:rPr>
  </w:style>
  <w:style w:type="paragraph" w:styleId="List2">
    <w:name w:val="List 2"/>
    <w:basedOn w:val="Normal"/>
    <w:uiPriority w:val="99"/>
    <w:unhideWhenUsed/>
    <w:rsid w:val="00326F90"/>
    <w:pPr>
      <w:ind w:left="720" w:hanging="360"/>
      <w:contextualSpacing/>
    </w:pPr>
    <w:rPr>
      <w:rFonts w:ascii="Times New Roman" w:hAnsi="Times New Roman"/>
      <w:color w:val="000000"/>
      <w:sz w:val="24"/>
    </w:rPr>
  </w:style>
  <w:style w:type="paragraph" w:styleId="List3">
    <w:name w:val="List 3"/>
    <w:basedOn w:val="Normal"/>
    <w:uiPriority w:val="99"/>
    <w:unhideWhenUsed/>
    <w:rsid w:val="00326F90"/>
    <w:pPr>
      <w:ind w:left="1080" w:hanging="360"/>
      <w:contextualSpacing/>
    </w:pPr>
    <w:rPr>
      <w:rFonts w:ascii="Times New Roman" w:hAnsi="Times New Roman"/>
      <w:color w:val="000000"/>
      <w:sz w:val="24"/>
    </w:rPr>
  </w:style>
  <w:style w:type="paragraph" w:styleId="ListBullet">
    <w:name w:val="List Bullet"/>
    <w:basedOn w:val="Normal"/>
    <w:uiPriority w:val="99"/>
    <w:unhideWhenUsed/>
    <w:rsid w:val="00326F90"/>
    <w:pPr>
      <w:numPr>
        <w:numId w:val="1"/>
      </w:numPr>
      <w:spacing w:after="120" w:line="264" w:lineRule="auto"/>
      <w:ind w:left="720" w:hanging="360"/>
      <w:contextualSpacing/>
    </w:pPr>
    <w:rPr>
      <w:rFonts w:ascii="Times New Roman" w:hAnsi="Times New Roman"/>
      <w:color w:val="000000"/>
      <w:sz w:val="24"/>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sz w:val="24"/>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sz w:val="24"/>
    </w:rPr>
  </w:style>
  <w:style w:type="paragraph" w:styleId="ListNumber">
    <w:name w:val="List Number"/>
    <w:basedOn w:val="Normal"/>
    <w:uiPriority w:val="99"/>
    <w:unhideWhenUsed/>
    <w:rsid w:val="00326F90"/>
    <w:pPr>
      <w:numPr>
        <w:numId w:val="5"/>
      </w:numPr>
      <w:spacing w:after="120" w:line="264" w:lineRule="auto"/>
      <w:ind w:left="720" w:hanging="360"/>
      <w:contextualSpacing/>
    </w:pPr>
    <w:rPr>
      <w:rFonts w:ascii="Times New Roman" w:hAnsi="Times New Roman"/>
      <w:color w:val="000000"/>
      <w:sz w:val="24"/>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sz w:val="24"/>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sz w:val="24"/>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sz w:val="24"/>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sz w:val="24"/>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sz w:val="24"/>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Times New Roman" w:hAnsi="Times New Roman"/>
      <w:color w:val="000000"/>
      <w:sz w:val="24"/>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rPr>
      <w:rFonts w:ascii="Times New Roman" w:hAnsi="Times New Roman"/>
      <w:i/>
      <w:iCs/>
      <w:color w:val="000000"/>
      <w:sz w:val="24"/>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24"/>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spacing w:before="200" w:after="280"/>
      <w:ind w:left="936" w:right="936"/>
    </w:pPr>
    <w:rPr>
      <w:rFonts w:ascii="Times New Roman" w:hAnsi="Times New Roman"/>
      <w:b/>
      <w:bCs/>
      <w:i/>
      <w:iCs/>
      <w:color w:val="000000"/>
      <w:sz w:val="24"/>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rFonts w:ascii="Times New Roman" w:hAnsi="Times New Roman"/>
      <w:color w:val="000000"/>
      <w:sz w:val="24"/>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adCallout">
    <w:name w:val="Lead Callout"/>
    <w:basedOn w:val="Normal"/>
    <w:pPr>
      <w:spacing w:before="160" w:after="200"/>
      <w:ind w:left="259" w:right="259"/>
    </w:pPr>
    <w:rPr>
      <w:rFonts w:ascii="Times New Roman" w:hAnsi="Times New Roman"/>
      <w:b/>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imf.org/en/Publications/Policy-Papers/Issues/2020/07/29/The-Central-Bank-Transparency-Code-49619" TargetMode="External"/><Relationship Id="rId12" Type="http://schemas.openxmlformats.org/officeDocument/2006/relationships/hyperlink" Target="https://www.bis.org/bcbs/publ/d573.htm" TargetMode="External"/><Relationship Id="rId13" Type="http://schemas.openxmlformats.org/officeDocument/2006/relationships/hyperlink" Target="https://www.bis.org/cpmi/publ/d101a.htm" TargetMode="External"/><Relationship Id="rId14" Type="http://schemas.openxmlformats.org/officeDocument/2006/relationships/hyperlink" Target="https://www.fsb.org/2014/10/key-attributes-of-effective-resolution-regimes-for-financial-institutions-2/" TargetMode="External"/><Relationship Id="rId15" Type="http://schemas.openxmlformats.org/officeDocument/2006/relationships/hyperlink" Target="https://www.imf.org/external/np/mae/ferm/eng/"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Bank of Eritrea Establishment Proclamation</dc:title>
  <dc:subject>Independent central banking and financial regulation in Eritrea</dc:subject>
  <dc:creator>The ABC Journey</dc:creator>
  <cp:keywords>Eritrea, National Bank, central bank, monetary policy, currency, reserves, banking supervision</cp:keywords>
  <dc:description>generated by python-docx</dc:description>
  <cp:lastModifiedBy/>
  <cp:revision>1</cp:revision>
  <dcterms:created xsi:type="dcterms:W3CDTF">2013-12-23T23:15:00Z</dcterms:created>
  <dcterms:modified xsi:type="dcterms:W3CDTF">2013-12-23T23:15:00Z</dcterms:modified>
  <cp:category/>
</cp:coreProperties>
</file>